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EFC" w:rsidRPr="00986D94" w:rsidRDefault="00360EFC" w:rsidP="00360EFC">
      <w:pPr>
        <w:jc w:val="both"/>
        <w:rPr>
          <w:b/>
          <w:lang w:val="fr-BE"/>
        </w:rPr>
      </w:pPr>
    </w:p>
    <w:p w:rsidR="00360EFC" w:rsidRPr="00986D94" w:rsidRDefault="00360EFC" w:rsidP="00360EFC">
      <w:pPr>
        <w:jc w:val="both"/>
        <w:rPr>
          <w:b/>
          <w:lang w:val="fr-BE"/>
        </w:rPr>
      </w:pPr>
      <w:r>
        <w:rPr>
          <w:b/>
          <w:noProof/>
          <w:lang w:val="en-029" w:eastAsia="en-029"/>
        </w:rPr>
        <w:drawing>
          <wp:anchor distT="0" distB="0" distL="114300" distR="114300" simplePos="0" relativeHeight="251660288" behindDoc="0" locked="0" layoutInCell="1" allowOverlap="1">
            <wp:simplePos x="0" y="0"/>
            <wp:positionH relativeFrom="column">
              <wp:posOffset>3676650</wp:posOffset>
            </wp:positionH>
            <wp:positionV relativeFrom="paragraph">
              <wp:posOffset>146685</wp:posOffset>
            </wp:positionV>
            <wp:extent cx="2343150" cy="1067435"/>
            <wp:effectExtent l="19050" t="0" r="0" b="0"/>
            <wp:wrapSquare wrapText="bothSides"/>
            <wp:docPr id="1" name="Picture 1" descr="cid:image003.png@01D0711D.0BD8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0711D.0BD8C410"/>
                    <pic:cNvPicPr>
                      <a:picLocks noChangeAspect="1" noChangeArrowheads="1"/>
                    </pic:cNvPicPr>
                  </pic:nvPicPr>
                  <pic:blipFill>
                    <a:blip r:embed="rId7" r:link="rId8" cstate="print"/>
                    <a:srcRect/>
                    <a:stretch>
                      <a:fillRect/>
                    </a:stretch>
                  </pic:blipFill>
                  <pic:spPr bwMode="auto">
                    <a:xfrm>
                      <a:off x="0" y="0"/>
                      <a:ext cx="2343150" cy="1067435"/>
                    </a:xfrm>
                    <a:prstGeom prst="rect">
                      <a:avLst/>
                    </a:prstGeom>
                    <a:noFill/>
                    <a:ln w="9525">
                      <a:noFill/>
                      <a:miter lim="800000"/>
                      <a:headEnd/>
                      <a:tailEnd/>
                    </a:ln>
                  </pic:spPr>
                </pic:pic>
              </a:graphicData>
            </a:graphic>
          </wp:anchor>
        </w:drawing>
      </w:r>
    </w:p>
    <w:p w:rsidR="00360EFC" w:rsidRDefault="00360EFC" w:rsidP="00360EFC">
      <w:pPr>
        <w:tabs>
          <w:tab w:val="center" w:pos="4320"/>
          <w:tab w:val="right" w:pos="8640"/>
        </w:tabs>
        <w:jc w:val="center"/>
        <w:rPr>
          <w:rFonts w:ascii="Arial Narrow" w:hAnsi="Arial Narrow" w:cs="Tahoma"/>
          <w:b/>
          <w:bCs/>
          <w:sz w:val="32"/>
          <w:szCs w:val="32"/>
        </w:rPr>
      </w:pPr>
      <w:r>
        <w:rPr>
          <w:rFonts w:ascii="Arial Narrow" w:hAnsi="Arial Narrow" w:cs="Tahoma"/>
          <w:b/>
          <w:bCs/>
          <w:noProof/>
          <w:sz w:val="32"/>
          <w:szCs w:val="32"/>
          <w:lang w:val="en-029" w:eastAsia="en-029"/>
        </w:rPr>
        <w:drawing>
          <wp:anchor distT="0" distB="0" distL="114300" distR="114300" simplePos="0" relativeHeight="251659264" behindDoc="0" locked="0" layoutInCell="1" allowOverlap="1">
            <wp:simplePos x="0" y="0"/>
            <wp:positionH relativeFrom="column">
              <wp:posOffset>-10211</wp:posOffset>
            </wp:positionH>
            <wp:positionV relativeFrom="paragraph">
              <wp:posOffset>81077</wp:posOffset>
            </wp:positionV>
            <wp:extent cx="2203831" cy="885139"/>
            <wp:effectExtent l="19050" t="0" r="5969" b="0"/>
            <wp:wrapNone/>
            <wp:docPr id="4" name="Picture 13" descr="C:\Users\Sharon.L-Augustine.CDEMA\Desktop\CDEMA logos &amp; letterheads\CDEMA-FullColour-Horizont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haron.L-Augustine.CDEMA\Desktop\CDEMA logos &amp; letterheads\CDEMA-FullColour-Horizontal_LOGO.jpg"/>
                    <pic:cNvPicPr>
                      <a:picLocks noChangeAspect="1" noChangeArrowheads="1"/>
                    </pic:cNvPicPr>
                  </pic:nvPicPr>
                  <pic:blipFill>
                    <a:blip r:embed="rId9" cstate="print"/>
                    <a:srcRect l="16026" t="31702" r="16347" b="32127"/>
                    <a:stretch>
                      <a:fillRect/>
                    </a:stretch>
                  </pic:blipFill>
                  <pic:spPr bwMode="auto">
                    <a:xfrm>
                      <a:off x="0" y="0"/>
                      <a:ext cx="2203831" cy="885139"/>
                    </a:xfrm>
                    <a:prstGeom prst="rect">
                      <a:avLst/>
                    </a:prstGeom>
                    <a:noFill/>
                    <a:ln w="9525">
                      <a:noFill/>
                      <a:miter lim="800000"/>
                      <a:headEnd/>
                      <a:tailEnd/>
                    </a:ln>
                  </pic:spPr>
                </pic:pic>
              </a:graphicData>
            </a:graphic>
          </wp:anchor>
        </w:drawing>
      </w:r>
    </w:p>
    <w:p w:rsidR="00360EFC" w:rsidRDefault="00360EFC" w:rsidP="00360EFC">
      <w:pPr>
        <w:tabs>
          <w:tab w:val="center" w:pos="4320"/>
          <w:tab w:val="right" w:pos="8640"/>
        </w:tabs>
        <w:jc w:val="center"/>
        <w:rPr>
          <w:rFonts w:ascii="Arial Narrow" w:hAnsi="Arial Narrow" w:cs="Tahoma"/>
          <w:b/>
          <w:bCs/>
          <w:sz w:val="32"/>
          <w:szCs w:val="32"/>
        </w:rPr>
      </w:pPr>
    </w:p>
    <w:p w:rsidR="00360EFC" w:rsidRDefault="00360EFC" w:rsidP="00360EFC">
      <w:pPr>
        <w:tabs>
          <w:tab w:val="center" w:pos="4320"/>
          <w:tab w:val="right" w:pos="8640"/>
        </w:tabs>
        <w:jc w:val="center"/>
        <w:rPr>
          <w:rFonts w:ascii="Arial Narrow" w:hAnsi="Arial Narrow" w:cs="Tahoma"/>
          <w:b/>
          <w:bCs/>
          <w:sz w:val="32"/>
          <w:szCs w:val="32"/>
        </w:rPr>
      </w:pPr>
    </w:p>
    <w:tbl>
      <w:tblPr>
        <w:tblpPr w:leftFromText="180" w:rightFromText="180" w:vertAnchor="page" w:horzAnchor="margin" w:tblpY="4501"/>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9576"/>
      </w:tblGrid>
      <w:tr w:rsidR="00360EFC" w:rsidRPr="00E53265" w:rsidTr="00152B54">
        <w:trPr>
          <w:trHeight w:val="1620"/>
        </w:trPr>
        <w:tc>
          <w:tcPr>
            <w:tcW w:w="9576" w:type="dxa"/>
            <w:vAlign w:val="center"/>
          </w:tcPr>
          <w:p w:rsidR="00360EFC" w:rsidRPr="00970FD5" w:rsidRDefault="00360EFC" w:rsidP="00152B54">
            <w:pPr>
              <w:pStyle w:val="Heading3"/>
              <w:ind w:right="0"/>
              <w:jc w:val="center"/>
              <w:rPr>
                <w:rFonts w:ascii="Albertus Extra Bold" w:hAnsi="Albertus Extra Bold"/>
                <w:bCs/>
                <w:sz w:val="44"/>
                <w:szCs w:val="44"/>
              </w:rPr>
            </w:pPr>
            <w:r w:rsidRPr="00970FD5">
              <w:rPr>
                <w:rFonts w:ascii="Albertus Extra Bold" w:hAnsi="Albertus Extra Bold"/>
                <w:bCs/>
                <w:sz w:val="44"/>
                <w:szCs w:val="44"/>
              </w:rPr>
              <w:t>COUNTRY DIRECTED FUND</w:t>
            </w:r>
          </w:p>
          <w:p w:rsidR="00360EFC" w:rsidRPr="00970FD5" w:rsidRDefault="00360EFC" w:rsidP="00152B54">
            <w:pPr>
              <w:pStyle w:val="BodyText"/>
              <w:spacing w:after="0"/>
              <w:jc w:val="center"/>
              <w:rPr>
                <w:rFonts w:ascii="Albertus Extra Bold" w:hAnsi="Albertus Extra Bold"/>
                <w:b/>
                <w:sz w:val="32"/>
                <w:szCs w:val="32"/>
              </w:rPr>
            </w:pPr>
          </w:p>
          <w:p w:rsidR="00360EFC" w:rsidRPr="00970FD5" w:rsidRDefault="00360EFC" w:rsidP="00152B54">
            <w:pPr>
              <w:jc w:val="center"/>
              <w:rPr>
                <w:rFonts w:ascii="Arial Narrow" w:hAnsi="Arial Narrow"/>
                <w:b/>
                <w:caps/>
                <w:color w:val="3333CC"/>
                <w:sz w:val="32"/>
                <w:szCs w:val="32"/>
              </w:rPr>
            </w:pPr>
            <w:r w:rsidRPr="00970FD5">
              <w:rPr>
                <w:rFonts w:ascii="Albertus Extra Bold" w:hAnsi="Albertus Extra Bold"/>
                <w:b/>
                <w:caps/>
                <w:color w:val="3333CC"/>
                <w:sz w:val="32"/>
                <w:szCs w:val="32"/>
              </w:rPr>
              <w:t>guidElines FOR applicants</w:t>
            </w:r>
          </w:p>
        </w:tc>
      </w:tr>
    </w:tbl>
    <w:p w:rsidR="00360EFC" w:rsidRDefault="00360EFC" w:rsidP="00360EFC">
      <w:pPr>
        <w:tabs>
          <w:tab w:val="left" w:pos="2340"/>
        </w:tabs>
        <w:jc w:val="center"/>
        <w:rPr>
          <w:rFonts w:ascii="Arial Narrow" w:hAnsi="Arial Narrow" w:cs="Tahoma"/>
          <w:b/>
          <w:bCs/>
          <w:sz w:val="32"/>
          <w:szCs w:val="32"/>
        </w:rPr>
      </w:pPr>
    </w:p>
    <w:p w:rsidR="00360EFC" w:rsidRDefault="00360EFC" w:rsidP="00360EFC">
      <w:pPr>
        <w:tabs>
          <w:tab w:val="left" w:pos="2340"/>
        </w:tabs>
        <w:jc w:val="center"/>
        <w:rPr>
          <w:rFonts w:ascii="Arial Narrow" w:hAnsi="Arial Narrow" w:cs="Tahoma"/>
          <w:b/>
          <w:bCs/>
          <w:sz w:val="32"/>
          <w:szCs w:val="32"/>
        </w:rPr>
      </w:pPr>
    </w:p>
    <w:p w:rsidR="00360EFC" w:rsidRDefault="00360EFC" w:rsidP="00360EFC">
      <w:pPr>
        <w:tabs>
          <w:tab w:val="left" w:pos="2340"/>
        </w:tabs>
        <w:jc w:val="center"/>
        <w:rPr>
          <w:rFonts w:ascii="Arial Narrow" w:hAnsi="Arial Narrow" w:cs="Tahoma"/>
          <w:b/>
          <w:bCs/>
          <w:sz w:val="32"/>
          <w:szCs w:val="32"/>
        </w:rPr>
      </w:pPr>
    </w:p>
    <w:p w:rsidR="00360EFC" w:rsidRDefault="00360EFC" w:rsidP="00360EFC">
      <w:pPr>
        <w:tabs>
          <w:tab w:val="left" w:pos="2340"/>
        </w:tabs>
        <w:jc w:val="center"/>
        <w:rPr>
          <w:rFonts w:ascii="Arial Narrow" w:hAnsi="Arial Narrow" w:cs="Tahoma"/>
          <w:b/>
          <w:bCs/>
          <w:sz w:val="32"/>
          <w:szCs w:val="32"/>
        </w:rPr>
      </w:pPr>
    </w:p>
    <w:p w:rsidR="00360EFC" w:rsidRDefault="00360EFC" w:rsidP="00360EFC">
      <w:pPr>
        <w:tabs>
          <w:tab w:val="left" w:pos="2340"/>
        </w:tabs>
        <w:jc w:val="center"/>
        <w:rPr>
          <w:rFonts w:ascii="Arial Narrow" w:hAnsi="Arial Narrow" w:cs="Tahoma"/>
          <w:b/>
          <w:bCs/>
          <w:sz w:val="32"/>
          <w:szCs w:val="32"/>
        </w:rPr>
      </w:pPr>
    </w:p>
    <w:p w:rsidR="00360EFC" w:rsidRDefault="00360EFC" w:rsidP="00360EFC">
      <w:pPr>
        <w:tabs>
          <w:tab w:val="left" w:pos="2340"/>
        </w:tabs>
        <w:jc w:val="center"/>
        <w:rPr>
          <w:rFonts w:ascii="Arial Narrow" w:hAnsi="Arial Narrow" w:cs="Tahoma"/>
          <w:b/>
          <w:bCs/>
          <w:sz w:val="32"/>
          <w:szCs w:val="32"/>
        </w:rPr>
      </w:pPr>
    </w:p>
    <w:p w:rsidR="00360EFC" w:rsidRPr="006E447C" w:rsidRDefault="00EA4339" w:rsidP="00360EFC">
      <w:pPr>
        <w:jc w:val="center"/>
        <w:rPr>
          <w:rFonts w:ascii="Arial Narrow" w:hAnsi="Arial Narrow" w:cs="Tahoma"/>
          <w:b/>
          <w:i/>
        </w:rPr>
      </w:pPr>
      <w:r>
        <w:rPr>
          <w:rFonts w:ascii="Arial Narrow" w:hAnsi="Arial Narrow" w:cs="Tahoma"/>
          <w:b/>
          <w:bCs/>
          <w:sz w:val="32"/>
          <w:szCs w:val="32"/>
        </w:rPr>
        <w:t>March 1</w:t>
      </w:r>
      <w:r w:rsidRPr="00EA4339">
        <w:rPr>
          <w:rFonts w:ascii="Arial Narrow" w:hAnsi="Arial Narrow" w:cs="Tahoma"/>
          <w:b/>
          <w:bCs/>
          <w:sz w:val="32"/>
          <w:szCs w:val="32"/>
          <w:vertAlign w:val="superscript"/>
        </w:rPr>
        <w:t>st</w:t>
      </w:r>
      <w:r>
        <w:rPr>
          <w:rFonts w:ascii="Arial Narrow" w:hAnsi="Arial Narrow" w:cs="Tahoma"/>
          <w:b/>
          <w:bCs/>
          <w:sz w:val="32"/>
          <w:szCs w:val="32"/>
        </w:rPr>
        <w:t>, 2016</w:t>
      </w:r>
    </w:p>
    <w:p w:rsidR="00360EFC" w:rsidRPr="0058091B" w:rsidRDefault="00360EFC" w:rsidP="00360EFC">
      <w:pPr>
        <w:tabs>
          <w:tab w:val="center" w:pos="4320"/>
          <w:tab w:val="right" w:pos="8640"/>
        </w:tabs>
        <w:jc w:val="center"/>
        <w:rPr>
          <w:rFonts w:ascii="Arial Narrow" w:hAnsi="Arial Narrow"/>
          <w:bCs/>
          <w:sz w:val="32"/>
          <w:szCs w:val="32"/>
        </w:rPr>
      </w:pPr>
    </w:p>
    <w:p w:rsidR="00360EFC" w:rsidRDefault="00360EFC" w:rsidP="00360EFC">
      <w:pPr>
        <w:tabs>
          <w:tab w:val="center" w:pos="4320"/>
          <w:tab w:val="right" w:pos="8640"/>
        </w:tabs>
        <w:jc w:val="center"/>
        <w:rPr>
          <w:rFonts w:ascii="Arial Narrow" w:hAnsi="Arial Narrow"/>
          <w:b/>
          <w:bCs/>
          <w:iCs/>
          <w:sz w:val="52"/>
          <w:szCs w:val="52"/>
          <w:lang w:val="en-US"/>
        </w:rPr>
      </w:pPr>
    </w:p>
    <w:p w:rsidR="00360EFC" w:rsidRPr="00977FE7" w:rsidRDefault="00360EFC" w:rsidP="00360EFC">
      <w:pPr>
        <w:tabs>
          <w:tab w:val="center" w:pos="4320"/>
          <w:tab w:val="right" w:pos="8640"/>
        </w:tabs>
        <w:jc w:val="center"/>
        <w:rPr>
          <w:rFonts w:ascii="Arial Narrow" w:hAnsi="Arial Narrow"/>
          <w:b/>
          <w:bCs/>
          <w:sz w:val="52"/>
          <w:szCs w:val="52"/>
        </w:rPr>
      </w:pPr>
      <w:r w:rsidRPr="00977FE7">
        <w:rPr>
          <w:rFonts w:ascii="Arial Narrow" w:hAnsi="Arial Narrow"/>
          <w:b/>
          <w:bCs/>
          <w:iCs/>
          <w:sz w:val="52"/>
          <w:szCs w:val="52"/>
          <w:lang w:val="en-US"/>
        </w:rPr>
        <w:t xml:space="preserve">Intra ACP Disaster Risk Management in CARIFORUM </w:t>
      </w:r>
      <w:proofErr w:type="spellStart"/>
      <w:r w:rsidRPr="00977FE7">
        <w:rPr>
          <w:rFonts w:ascii="Arial Narrow" w:hAnsi="Arial Narrow"/>
          <w:b/>
          <w:bCs/>
          <w:iCs/>
          <w:sz w:val="52"/>
          <w:szCs w:val="52"/>
          <w:lang w:val="en-US"/>
        </w:rPr>
        <w:t>Programme</w:t>
      </w:r>
      <w:proofErr w:type="spellEnd"/>
      <w:r w:rsidRPr="00977FE7">
        <w:rPr>
          <w:rFonts w:ascii="Arial Narrow" w:hAnsi="Arial Narrow"/>
          <w:b/>
          <w:bCs/>
          <w:sz w:val="52"/>
          <w:szCs w:val="52"/>
        </w:rPr>
        <w:t xml:space="preserve"> </w:t>
      </w:r>
    </w:p>
    <w:p w:rsidR="00360EFC" w:rsidRDefault="00360EFC" w:rsidP="00360EFC">
      <w:pPr>
        <w:spacing w:before="120" w:after="120"/>
        <w:jc w:val="center"/>
        <w:rPr>
          <w:rFonts w:ascii="Arial Narrow" w:hAnsi="Arial Narrow"/>
          <w:b/>
          <w:bCs/>
        </w:rPr>
      </w:pPr>
    </w:p>
    <w:p w:rsidR="00360EFC" w:rsidRDefault="00360EFC" w:rsidP="00360EFC">
      <w:pPr>
        <w:spacing w:before="120" w:after="120"/>
        <w:jc w:val="center"/>
        <w:rPr>
          <w:rFonts w:ascii="Arial Narrow" w:hAnsi="Arial Narrow"/>
          <w:b/>
          <w:bCs/>
        </w:rPr>
      </w:pPr>
    </w:p>
    <w:p w:rsidR="00360EFC" w:rsidRPr="004F5B36" w:rsidRDefault="00360EFC" w:rsidP="00360EFC">
      <w:pPr>
        <w:spacing w:before="120" w:after="120"/>
        <w:jc w:val="center"/>
        <w:rPr>
          <w:rFonts w:ascii="Arial Narrow" w:hAnsi="Arial Narrow"/>
          <w:b/>
          <w:bCs/>
        </w:rPr>
      </w:pPr>
      <w:r>
        <w:rPr>
          <w:rFonts w:ascii="Arial Narrow" w:hAnsi="Arial Narrow"/>
          <w:b/>
          <w:bCs/>
        </w:rPr>
        <w:t>CDEMA</w:t>
      </w:r>
    </w:p>
    <w:p w:rsidR="00360EFC" w:rsidRPr="004F5B36" w:rsidRDefault="00360EFC" w:rsidP="00360EFC">
      <w:pPr>
        <w:spacing w:before="120" w:after="120"/>
        <w:jc w:val="center"/>
        <w:rPr>
          <w:rFonts w:ascii="Arial Narrow" w:hAnsi="Arial Narrow"/>
          <w:b/>
          <w:bCs/>
        </w:rPr>
      </w:pPr>
      <w:r>
        <w:rPr>
          <w:rFonts w:ascii="Arial Narrow" w:hAnsi="Arial Narrow"/>
          <w:b/>
          <w:bCs/>
        </w:rPr>
        <w:t>Resilience Way, Lower Estate</w:t>
      </w:r>
    </w:p>
    <w:p w:rsidR="00360EFC" w:rsidRPr="004F5B36" w:rsidRDefault="00360EFC" w:rsidP="00360EFC">
      <w:pPr>
        <w:spacing w:before="120" w:after="120"/>
        <w:jc w:val="center"/>
        <w:rPr>
          <w:rFonts w:ascii="Arial Narrow" w:hAnsi="Arial Narrow"/>
          <w:b/>
          <w:bCs/>
        </w:rPr>
      </w:pPr>
      <w:r w:rsidRPr="004F5B36">
        <w:rPr>
          <w:rFonts w:ascii="Arial Narrow" w:hAnsi="Arial Narrow"/>
          <w:b/>
          <w:bCs/>
        </w:rPr>
        <w:t>St. Michael,</w:t>
      </w:r>
      <w:r>
        <w:rPr>
          <w:rFonts w:ascii="Arial Narrow" w:hAnsi="Arial Narrow"/>
          <w:b/>
          <w:bCs/>
        </w:rPr>
        <w:t xml:space="preserve"> Barbados</w:t>
      </w:r>
    </w:p>
    <w:p w:rsidR="00360EFC" w:rsidRDefault="00360EFC" w:rsidP="00360EFC">
      <w:pPr>
        <w:autoSpaceDE w:val="0"/>
        <w:autoSpaceDN w:val="0"/>
        <w:adjustRightInd w:val="0"/>
        <w:spacing w:line="276" w:lineRule="auto"/>
        <w:rPr>
          <w:bCs/>
          <w:lang w:val="en-029"/>
        </w:rPr>
      </w:pPr>
    </w:p>
    <w:p w:rsidR="00360EFC" w:rsidRDefault="00360EFC" w:rsidP="00360EFC">
      <w:pPr>
        <w:autoSpaceDE w:val="0"/>
        <w:autoSpaceDN w:val="0"/>
        <w:adjustRightInd w:val="0"/>
        <w:spacing w:line="276" w:lineRule="auto"/>
        <w:rPr>
          <w:bCs/>
          <w:highlight w:val="yellow"/>
          <w:lang w:val="en-029"/>
        </w:rPr>
      </w:pPr>
    </w:p>
    <w:p w:rsidR="00360EFC" w:rsidRDefault="00360EFC" w:rsidP="00360EFC">
      <w:pPr>
        <w:autoSpaceDE w:val="0"/>
        <w:autoSpaceDN w:val="0"/>
        <w:adjustRightInd w:val="0"/>
        <w:spacing w:line="276" w:lineRule="auto"/>
        <w:rPr>
          <w:bCs/>
          <w:highlight w:val="yellow"/>
          <w:lang w:val="en-029"/>
        </w:rPr>
      </w:pPr>
    </w:p>
    <w:p w:rsidR="00360EFC" w:rsidRDefault="00360EFC" w:rsidP="00360EFC">
      <w:pPr>
        <w:autoSpaceDE w:val="0"/>
        <w:autoSpaceDN w:val="0"/>
        <w:adjustRightInd w:val="0"/>
        <w:spacing w:line="276" w:lineRule="auto"/>
        <w:rPr>
          <w:bCs/>
          <w:highlight w:val="yellow"/>
          <w:lang w:val="en-029"/>
        </w:rPr>
      </w:pPr>
    </w:p>
    <w:p w:rsidR="00360EFC" w:rsidRDefault="00360EFC" w:rsidP="00360EFC">
      <w:pPr>
        <w:autoSpaceDE w:val="0"/>
        <w:autoSpaceDN w:val="0"/>
        <w:adjustRightInd w:val="0"/>
        <w:spacing w:line="276" w:lineRule="auto"/>
        <w:rPr>
          <w:bCs/>
          <w:highlight w:val="yellow"/>
          <w:lang w:val="en-029"/>
        </w:rPr>
      </w:pPr>
    </w:p>
    <w:p w:rsidR="00360EFC" w:rsidRDefault="00360EFC" w:rsidP="00360EFC">
      <w:pPr>
        <w:autoSpaceDE w:val="0"/>
        <w:autoSpaceDN w:val="0"/>
        <w:adjustRightInd w:val="0"/>
        <w:spacing w:line="276" w:lineRule="auto"/>
        <w:rPr>
          <w:bCs/>
          <w:highlight w:val="yellow"/>
          <w:lang w:val="en-029"/>
        </w:rPr>
      </w:pPr>
    </w:p>
    <w:p w:rsidR="00360EFC" w:rsidRPr="00970FD5" w:rsidRDefault="00360EFC" w:rsidP="00360EFC">
      <w:pPr>
        <w:pStyle w:val="Heading1"/>
        <w:numPr>
          <w:ilvl w:val="0"/>
          <w:numId w:val="2"/>
        </w:numPr>
        <w:rPr>
          <w:rFonts w:eastAsia="Georgia"/>
          <w:caps/>
          <w:color w:val="0000FF"/>
        </w:rPr>
      </w:pPr>
      <w:r w:rsidRPr="00970FD5">
        <w:rPr>
          <w:rFonts w:eastAsia="Georgia"/>
          <w:caps/>
          <w:color w:val="0000FF"/>
        </w:rPr>
        <w:lastRenderedPageBreak/>
        <w:t>Overview of the Country Directed Fund</w:t>
      </w:r>
    </w:p>
    <w:p w:rsidR="00360EFC" w:rsidRDefault="00360EFC" w:rsidP="00360EFC">
      <w:pPr>
        <w:ind w:left="360"/>
        <w:jc w:val="both"/>
        <w:rPr>
          <w:rFonts w:ascii="Tahoma" w:eastAsia="Georgia" w:hAnsi="Tahoma" w:cs="Tahoma"/>
        </w:rPr>
      </w:pPr>
    </w:p>
    <w:p w:rsidR="00360EFC" w:rsidRPr="00970FD5" w:rsidRDefault="00360EFC" w:rsidP="00360EFC">
      <w:pPr>
        <w:spacing w:line="276" w:lineRule="auto"/>
        <w:ind w:left="360"/>
        <w:jc w:val="both"/>
        <w:rPr>
          <w:rFonts w:ascii="Tahoma" w:eastAsia="Georgia" w:hAnsi="Tahoma" w:cs="Tahoma"/>
          <w:spacing w:val="1"/>
          <w:sz w:val="22"/>
          <w:szCs w:val="22"/>
        </w:rPr>
      </w:pPr>
      <w:r w:rsidRPr="00970FD5">
        <w:rPr>
          <w:rFonts w:ascii="Tahoma" w:eastAsia="Georgia" w:hAnsi="Tahoma" w:cs="Tahoma"/>
          <w:sz w:val="22"/>
          <w:szCs w:val="22"/>
        </w:rPr>
        <w:t xml:space="preserve">The Country Directed Fund (CDF) mechanism was established in 2009 under the </w:t>
      </w:r>
      <w:r w:rsidRPr="00970FD5">
        <w:rPr>
          <w:rFonts w:ascii="Tahoma" w:eastAsia="Georgia" w:hAnsi="Tahoma" w:cs="Tahoma"/>
          <w:spacing w:val="1"/>
          <w:sz w:val="22"/>
          <w:szCs w:val="22"/>
        </w:rPr>
        <w:t>C</w:t>
      </w:r>
      <w:r w:rsidRPr="00970FD5">
        <w:rPr>
          <w:rFonts w:ascii="Tahoma" w:eastAsia="Georgia" w:hAnsi="Tahoma" w:cs="Tahoma"/>
          <w:sz w:val="22"/>
          <w:szCs w:val="22"/>
        </w:rPr>
        <w:t>ompr</w:t>
      </w:r>
      <w:r w:rsidRPr="00970FD5">
        <w:rPr>
          <w:rFonts w:ascii="Tahoma" w:eastAsia="Georgia" w:hAnsi="Tahoma" w:cs="Tahoma"/>
          <w:spacing w:val="1"/>
          <w:sz w:val="22"/>
          <w:szCs w:val="22"/>
        </w:rPr>
        <w:t>eh</w:t>
      </w:r>
      <w:r w:rsidRPr="00970FD5">
        <w:rPr>
          <w:rFonts w:ascii="Tahoma" w:eastAsia="Georgia" w:hAnsi="Tahoma" w:cs="Tahoma"/>
          <w:spacing w:val="-1"/>
          <w:sz w:val="22"/>
          <w:szCs w:val="22"/>
        </w:rPr>
        <w:t>e</w:t>
      </w:r>
      <w:r w:rsidRPr="00970FD5">
        <w:rPr>
          <w:rFonts w:ascii="Tahoma" w:eastAsia="Georgia" w:hAnsi="Tahoma" w:cs="Tahoma"/>
          <w:sz w:val="22"/>
          <w:szCs w:val="22"/>
        </w:rPr>
        <w:t>nsive</w:t>
      </w:r>
      <w:r w:rsidRPr="00970FD5">
        <w:rPr>
          <w:rFonts w:ascii="Tahoma" w:eastAsia="Georgia" w:hAnsi="Tahoma" w:cs="Tahoma"/>
          <w:spacing w:val="-11"/>
          <w:sz w:val="22"/>
          <w:szCs w:val="22"/>
        </w:rPr>
        <w:t xml:space="preserve"> </w:t>
      </w:r>
      <w:r w:rsidRPr="00970FD5">
        <w:rPr>
          <w:rFonts w:ascii="Tahoma" w:eastAsia="Georgia" w:hAnsi="Tahoma" w:cs="Tahoma"/>
          <w:sz w:val="22"/>
          <w:szCs w:val="22"/>
        </w:rPr>
        <w:t>Di</w:t>
      </w:r>
      <w:r w:rsidRPr="00970FD5">
        <w:rPr>
          <w:rFonts w:ascii="Tahoma" w:eastAsia="Georgia" w:hAnsi="Tahoma" w:cs="Tahoma"/>
          <w:spacing w:val="1"/>
          <w:sz w:val="22"/>
          <w:szCs w:val="22"/>
        </w:rPr>
        <w:t>s</w:t>
      </w:r>
      <w:r w:rsidRPr="00970FD5">
        <w:rPr>
          <w:rFonts w:ascii="Tahoma" w:eastAsia="Georgia" w:hAnsi="Tahoma" w:cs="Tahoma"/>
          <w:sz w:val="22"/>
          <w:szCs w:val="22"/>
        </w:rPr>
        <w:t>as</w:t>
      </w:r>
      <w:r w:rsidRPr="00970FD5">
        <w:rPr>
          <w:rFonts w:ascii="Tahoma" w:eastAsia="Georgia" w:hAnsi="Tahoma" w:cs="Tahoma"/>
          <w:spacing w:val="1"/>
          <w:sz w:val="22"/>
          <w:szCs w:val="22"/>
        </w:rPr>
        <w:t>t</w:t>
      </w:r>
      <w:r w:rsidRPr="00970FD5">
        <w:rPr>
          <w:rFonts w:ascii="Tahoma" w:eastAsia="Georgia" w:hAnsi="Tahoma" w:cs="Tahoma"/>
          <w:sz w:val="22"/>
          <w:szCs w:val="22"/>
        </w:rPr>
        <w:t>er Mana</w:t>
      </w:r>
      <w:r w:rsidRPr="00970FD5">
        <w:rPr>
          <w:rFonts w:ascii="Tahoma" w:eastAsia="Georgia" w:hAnsi="Tahoma" w:cs="Tahoma"/>
          <w:spacing w:val="1"/>
          <w:sz w:val="22"/>
          <w:szCs w:val="22"/>
        </w:rPr>
        <w:t>ge</w:t>
      </w:r>
      <w:r w:rsidRPr="00970FD5">
        <w:rPr>
          <w:rFonts w:ascii="Tahoma" w:eastAsia="Georgia" w:hAnsi="Tahoma" w:cs="Tahoma"/>
          <w:sz w:val="22"/>
          <w:szCs w:val="22"/>
        </w:rPr>
        <w:t>me</w:t>
      </w:r>
      <w:r w:rsidRPr="00970FD5">
        <w:rPr>
          <w:rFonts w:ascii="Tahoma" w:eastAsia="Georgia" w:hAnsi="Tahoma" w:cs="Tahoma"/>
          <w:spacing w:val="1"/>
          <w:sz w:val="22"/>
          <w:szCs w:val="22"/>
        </w:rPr>
        <w:t>n</w:t>
      </w:r>
      <w:r w:rsidRPr="00970FD5">
        <w:rPr>
          <w:rFonts w:ascii="Tahoma" w:eastAsia="Georgia" w:hAnsi="Tahoma" w:cs="Tahoma"/>
          <w:sz w:val="22"/>
          <w:szCs w:val="22"/>
        </w:rPr>
        <w:t>t</w:t>
      </w:r>
      <w:r w:rsidRPr="00970FD5">
        <w:rPr>
          <w:rFonts w:ascii="Tahoma" w:eastAsia="Georgia" w:hAnsi="Tahoma" w:cs="Tahoma"/>
          <w:spacing w:val="3"/>
          <w:sz w:val="22"/>
          <w:szCs w:val="22"/>
        </w:rPr>
        <w:t xml:space="preserve"> </w:t>
      </w:r>
      <w:r w:rsidRPr="00970FD5">
        <w:rPr>
          <w:rFonts w:ascii="Tahoma" w:eastAsia="Georgia" w:hAnsi="Tahoma" w:cs="Tahoma"/>
          <w:sz w:val="22"/>
          <w:szCs w:val="22"/>
        </w:rPr>
        <w:t>Ha</w:t>
      </w:r>
      <w:r w:rsidRPr="00970FD5">
        <w:rPr>
          <w:rFonts w:ascii="Tahoma" w:eastAsia="Georgia" w:hAnsi="Tahoma" w:cs="Tahoma"/>
          <w:spacing w:val="1"/>
          <w:sz w:val="22"/>
          <w:szCs w:val="22"/>
        </w:rPr>
        <w:t>r</w:t>
      </w:r>
      <w:r w:rsidRPr="00970FD5">
        <w:rPr>
          <w:rFonts w:ascii="Tahoma" w:eastAsia="Georgia" w:hAnsi="Tahoma" w:cs="Tahoma"/>
          <w:sz w:val="22"/>
          <w:szCs w:val="22"/>
        </w:rPr>
        <w:t>moni</w:t>
      </w:r>
      <w:r w:rsidRPr="00970FD5">
        <w:rPr>
          <w:rFonts w:ascii="Tahoma" w:eastAsia="Georgia" w:hAnsi="Tahoma" w:cs="Tahoma"/>
          <w:spacing w:val="1"/>
          <w:sz w:val="22"/>
          <w:szCs w:val="22"/>
        </w:rPr>
        <w:t>z</w:t>
      </w:r>
      <w:r w:rsidRPr="00970FD5">
        <w:rPr>
          <w:rFonts w:ascii="Tahoma" w:eastAsia="Georgia" w:hAnsi="Tahoma" w:cs="Tahoma"/>
          <w:sz w:val="22"/>
          <w:szCs w:val="22"/>
        </w:rPr>
        <w:t>ed</w:t>
      </w:r>
      <w:r w:rsidRPr="00970FD5">
        <w:rPr>
          <w:rFonts w:ascii="Tahoma" w:eastAsia="Georgia" w:hAnsi="Tahoma" w:cs="Tahoma"/>
          <w:spacing w:val="4"/>
          <w:sz w:val="22"/>
          <w:szCs w:val="22"/>
        </w:rPr>
        <w:t xml:space="preserve"> </w:t>
      </w:r>
      <w:r w:rsidRPr="00970FD5">
        <w:rPr>
          <w:rFonts w:ascii="Tahoma" w:eastAsia="Georgia" w:hAnsi="Tahoma" w:cs="Tahoma"/>
          <w:spacing w:val="1"/>
          <w:sz w:val="22"/>
          <w:szCs w:val="22"/>
        </w:rPr>
        <w:t>I</w:t>
      </w:r>
      <w:r w:rsidRPr="00970FD5">
        <w:rPr>
          <w:rFonts w:ascii="Tahoma" w:eastAsia="Georgia" w:hAnsi="Tahoma" w:cs="Tahoma"/>
          <w:sz w:val="22"/>
          <w:szCs w:val="22"/>
        </w:rPr>
        <w:t>mp</w:t>
      </w:r>
      <w:r w:rsidRPr="00970FD5">
        <w:rPr>
          <w:rFonts w:ascii="Tahoma" w:eastAsia="Georgia" w:hAnsi="Tahoma" w:cs="Tahoma"/>
          <w:spacing w:val="1"/>
          <w:sz w:val="22"/>
          <w:szCs w:val="22"/>
        </w:rPr>
        <w:t>l</w:t>
      </w:r>
      <w:r w:rsidRPr="00970FD5">
        <w:rPr>
          <w:rFonts w:ascii="Tahoma" w:eastAsia="Georgia" w:hAnsi="Tahoma" w:cs="Tahoma"/>
          <w:sz w:val="22"/>
          <w:szCs w:val="22"/>
        </w:rPr>
        <w:t>e</w:t>
      </w:r>
      <w:r w:rsidRPr="00970FD5">
        <w:rPr>
          <w:rFonts w:ascii="Tahoma" w:eastAsia="Georgia" w:hAnsi="Tahoma" w:cs="Tahoma"/>
          <w:spacing w:val="1"/>
          <w:sz w:val="22"/>
          <w:szCs w:val="22"/>
        </w:rPr>
        <w:t>m</w:t>
      </w:r>
      <w:r w:rsidRPr="00970FD5">
        <w:rPr>
          <w:rFonts w:ascii="Tahoma" w:eastAsia="Georgia" w:hAnsi="Tahoma" w:cs="Tahoma"/>
          <w:sz w:val="22"/>
          <w:szCs w:val="22"/>
        </w:rPr>
        <w:t>en</w:t>
      </w:r>
      <w:r w:rsidRPr="00970FD5">
        <w:rPr>
          <w:rFonts w:ascii="Tahoma" w:eastAsia="Georgia" w:hAnsi="Tahoma" w:cs="Tahoma"/>
          <w:spacing w:val="1"/>
          <w:sz w:val="22"/>
          <w:szCs w:val="22"/>
        </w:rPr>
        <w:t>t</w:t>
      </w:r>
      <w:r w:rsidRPr="00970FD5">
        <w:rPr>
          <w:rFonts w:ascii="Tahoma" w:eastAsia="Georgia" w:hAnsi="Tahoma" w:cs="Tahoma"/>
          <w:sz w:val="22"/>
          <w:szCs w:val="22"/>
        </w:rPr>
        <w:t>ation P</w:t>
      </w:r>
      <w:r w:rsidRPr="00970FD5">
        <w:rPr>
          <w:rFonts w:ascii="Tahoma" w:eastAsia="Georgia" w:hAnsi="Tahoma" w:cs="Tahoma"/>
          <w:spacing w:val="1"/>
          <w:sz w:val="22"/>
          <w:szCs w:val="22"/>
        </w:rPr>
        <w:t>r</w:t>
      </w:r>
      <w:r w:rsidRPr="00970FD5">
        <w:rPr>
          <w:rFonts w:ascii="Tahoma" w:eastAsia="Georgia" w:hAnsi="Tahoma" w:cs="Tahoma"/>
          <w:sz w:val="22"/>
          <w:szCs w:val="22"/>
        </w:rPr>
        <w:t>ogra</w:t>
      </w:r>
      <w:r w:rsidRPr="00970FD5">
        <w:rPr>
          <w:rFonts w:ascii="Tahoma" w:eastAsia="Georgia" w:hAnsi="Tahoma" w:cs="Tahoma"/>
          <w:spacing w:val="1"/>
          <w:sz w:val="22"/>
          <w:szCs w:val="22"/>
        </w:rPr>
        <w:t>m</w:t>
      </w:r>
      <w:r w:rsidRPr="00970FD5">
        <w:rPr>
          <w:rFonts w:ascii="Tahoma" w:eastAsia="Georgia" w:hAnsi="Tahoma" w:cs="Tahoma"/>
          <w:sz w:val="22"/>
          <w:szCs w:val="22"/>
        </w:rPr>
        <w:t>m</w:t>
      </w:r>
      <w:r w:rsidRPr="00970FD5">
        <w:rPr>
          <w:rFonts w:ascii="Tahoma" w:eastAsia="Georgia" w:hAnsi="Tahoma" w:cs="Tahoma"/>
          <w:spacing w:val="1"/>
          <w:sz w:val="22"/>
          <w:szCs w:val="22"/>
        </w:rPr>
        <w:t>e</w:t>
      </w:r>
      <w:r w:rsidRPr="00970FD5">
        <w:rPr>
          <w:rFonts w:ascii="Tahoma" w:eastAsia="Georgia" w:hAnsi="Tahoma" w:cs="Tahoma"/>
          <w:sz w:val="22"/>
          <w:szCs w:val="22"/>
        </w:rPr>
        <w:t>:</w:t>
      </w:r>
      <w:r w:rsidRPr="00970FD5">
        <w:rPr>
          <w:rFonts w:ascii="Tahoma" w:eastAsia="Georgia" w:hAnsi="Tahoma" w:cs="Tahoma"/>
          <w:spacing w:val="4"/>
          <w:sz w:val="22"/>
          <w:szCs w:val="22"/>
        </w:rPr>
        <w:t xml:space="preserve"> </w:t>
      </w:r>
      <w:r w:rsidRPr="00970FD5">
        <w:rPr>
          <w:rFonts w:ascii="Tahoma" w:eastAsia="Georgia" w:hAnsi="Tahoma" w:cs="Tahoma"/>
          <w:sz w:val="22"/>
          <w:szCs w:val="22"/>
        </w:rPr>
        <w:t>P</w:t>
      </w:r>
      <w:r w:rsidRPr="00970FD5">
        <w:rPr>
          <w:rFonts w:ascii="Tahoma" w:eastAsia="Georgia" w:hAnsi="Tahoma" w:cs="Tahoma"/>
          <w:spacing w:val="1"/>
          <w:sz w:val="22"/>
          <w:szCs w:val="22"/>
        </w:rPr>
        <w:t>h</w:t>
      </w:r>
      <w:r w:rsidRPr="00970FD5">
        <w:rPr>
          <w:rFonts w:ascii="Tahoma" w:eastAsia="Georgia" w:hAnsi="Tahoma" w:cs="Tahoma"/>
          <w:sz w:val="22"/>
          <w:szCs w:val="22"/>
        </w:rPr>
        <w:t>ase</w:t>
      </w:r>
      <w:r w:rsidRPr="00970FD5">
        <w:rPr>
          <w:rFonts w:ascii="Tahoma" w:eastAsia="Georgia" w:hAnsi="Tahoma" w:cs="Tahoma"/>
          <w:spacing w:val="10"/>
          <w:sz w:val="22"/>
          <w:szCs w:val="22"/>
        </w:rPr>
        <w:t xml:space="preserve"> </w:t>
      </w:r>
      <w:r w:rsidRPr="00970FD5">
        <w:rPr>
          <w:rFonts w:ascii="Tahoma" w:eastAsia="Georgia" w:hAnsi="Tahoma" w:cs="Tahoma"/>
          <w:sz w:val="22"/>
          <w:szCs w:val="22"/>
        </w:rPr>
        <w:t>1</w:t>
      </w:r>
      <w:r w:rsidRPr="00970FD5">
        <w:rPr>
          <w:rFonts w:ascii="Tahoma" w:eastAsia="Georgia" w:hAnsi="Tahoma" w:cs="Tahoma"/>
          <w:spacing w:val="15"/>
          <w:sz w:val="22"/>
          <w:szCs w:val="22"/>
        </w:rPr>
        <w:t xml:space="preserve"> </w:t>
      </w:r>
      <w:r w:rsidRPr="00970FD5">
        <w:rPr>
          <w:rFonts w:ascii="Tahoma" w:eastAsia="Georgia" w:hAnsi="Tahoma" w:cs="Tahoma"/>
          <w:sz w:val="22"/>
          <w:szCs w:val="22"/>
        </w:rPr>
        <w:t>(</w:t>
      </w:r>
      <w:r w:rsidRPr="00970FD5">
        <w:rPr>
          <w:rFonts w:ascii="Tahoma" w:eastAsia="Georgia" w:hAnsi="Tahoma" w:cs="Tahoma"/>
          <w:spacing w:val="1"/>
          <w:sz w:val="22"/>
          <w:szCs w:val="22"/>
        </w:rPr>
        <w:t>C</w:t>
      </w:r>
      <w:r w:rsidRPr="00970FD5">
        <w:rPr>
          <w:rFonts w:ascii="Tahoma" w:eastAsia="Georgia" w:hAnsi="Tahoma" w:cs="Tahoma"/>
          <w:sz w:val="22"/>
          <w:szCs w:val="22"/>
        </w:rPr>
        <w:t>DM</w:t>
      </w:r>
      <w:r w:rsidRPr="00970FD5">
        <w:rPr>
          <w:rFonts w:ascii="Tahoma" w:eastAsia="Georgia" w:hAnsi="Tahoma" w:cs="Tahoma"/>
          <w:spacing w:val="10"/>
          <w:sz w:val="22"/>
          <w:szCs w:val="22"/>
        </w:rPr>
        <w:t xml:space="preserve"> </w:t>
      </w:r>
      <w:r w:rsidRPr="00970FD5">
        <w:rPr>
          <w:rFonts w:ascii="Tahoma" w:eastAsia="Georgia" w:hAnsi="Tahoma" w:cs="Tahoma"/>
          <w:sz w:val="22"/>
          <w:szCs w:val="22"/>
        </w:rPr>
        <w:t>HIP), to sup</w:t>
      </w:r>
      <w:r w:rsidRPr="00970FD5">
        <w:rPr>
          <w:rFonts w:ascii="Tahoma" w:eastAsia="Georgia" w:hAnsi="Tahoma" w:cs="Tahoma"/>
          <w:spacing w:val="2"/>
          <w:sz w:val="22"/>
          <w:szCs w:val="22"/>
        </w:rPr>
        <w:t>p</w:t>
      </w:r>
      <w:r w:rsidRPr="00970FD5">
        <w:rPr>
          <w:rFonts w:ascii="Tahoma" w:eastAsia="Georgia" w:hAnsi="Tahoma" w:cs="Tahoma"/>
          <w:sz w:val="22"/>
          <w:szCs w:val="22"/>
        </w:rPr>
        <w:t xml:space="preserve">ort the urgent </w:t>
      </w:r>
      <w:r w:rsidRPr="00970FD5">
        <w:rPr>
          <w:rFonts w:ascii="Tahoma" w:eastAsia="Georgia" w:hAnsi="Tahoma" w:cs="Tahoma"/>
          <w:spacing w:val="1"/>
          <w:sz w:val="22"/>
          <w:szCs w:val="22"/>
        </w:rPr>
        <w:t>n</w:t>
      </w:r>
      <w:r w:rsidRPr="00970FD5">
        <w:rPr>
          <w:rFonts w:ascii="Tahoma" w:eastAsia="Georgia" w:hAnsi="Tahoma" w:cs="Tahoma"/>
          <w:spacing w:val="-1"/>
          <w:sz w:val="22"/>
          <w:szCs w:val="22"/>
        </w:rPr>
        <w:t>e</w:t>
      </w:r>
      <w:r w:rsidRPr="00970FD5">
        <w:rPr>
          <w:rFonts w:ascii="Tahoma" w:eastAsia="Georgia" w:hAnsi="Tahoma" w:cs="Tahoma"/>
          <w:spacing w:val="1"/>
          <w:sz w:val="22"/>
          <w:szCs w:val="22"/>
        </w:rPr>
        <w:t>e</w:t>
      </w:r>
      <w:r w:rsidRPr="00970FD5">
        <w:rPr>
          <w:rFonts w:ascii="Tahoma" w:eastAsia="Georgia" w:hAnsi="Tahoma" w:cs="Tahoma"/>
          <w:sz w:val="22"/>
          <w:szCs w:val="22"/>
        </w:rPr>
        <w:t>d</w:t>
      </w:r>
      <w:r w:rsidRPr="00970FD5">
        <w:rPr>
          <w:rFonts w:ascii="Tahoma" w:eastAsia="Georgia" w:hAnsi="Tahoma" w:cs="Tahoma"/>
          <w:spacing w:val="28"/>
          <w:sz w:val="22"/>
          <w:szCs w:val="22"/>
        </w:rPr>
        <w:t xml:space="preserve"> </w:t>
      </w:r>
      <w:r w:rsidRPr="00970FD5">
        <w:rPr>
          <w:rFonts w:ascii="Tahoma" w:eastAsia="Georgia" w:hAnsi="Tahoma" w:cs="Tahoma"/>
          <w:sz w:val="22"/>
          <w:szCs w:val="22"/>
        </w:rPr>
        <w:t xml:space="preserve">expressed </w:t>
      </w:r>
      <w:r w:rsidRPr="00970FD5">
        <w:rPr>
          <w:rFonts w:ascii="Tahoma" w:eastAsia="Georgia" w:hAnsi="Tahoma" w:cs="Tahoma"/>
          <w:spacing w:val="-1"/>
          <w:sz w:val="22"/>
          <w:szCs w:val="22"/>
        </w:rPr>
        <w:t>b</w:t>
      </w:r>
      <w:r w:rsidRPr="00970FD5">
        <w:rPr>
          <w:rFonts w:ascii="Tahoma" w:eastAsia="Georgia" w:hAnsi="Tahoma" w:cs="Tahoma"/>
          <w:sz w:val="22"/>
          <w:szCs w:val="22"/>
        </w:rPr>
        <w:t>y</w:t>
      </w:r>
      <w:r w:rsidRPr="00970FD5">
        <w:rPr>
          <w:rFonts w:ascii="Tahoma" w:eastAsia="Georgia" w:hAnsi="Tahoma" w:cs="Tahoma"/>
          <w:spacing w:val="32"/>
          <w:sz w:val="22"/>
          <w:szCs w:val="22"/>
        </w:rPr>
        <w:t xml:space="preserve"> </w:t>
      </w:r>
      <w:r w:rsidRPr="00970FD5">
        <w:rPr>
          <w:rFonts w:ascii="Tahoma" w:eastAsia="Georgia" w:hAnsi="Tahoma" w:cs="Tahoma"/>
          <w:sz w:val="22"/>
          <w:szCs w:val="22"/>
        </w:rPr>
        <w:t>Nat</w:t>
      </w:r>
      <w:r w:rsidRPr="00970FD5">
        <w:rPr>
          <w:rFonts w:ascii="Tahoma" w:eastAsia="Georgia" w:hAnsi="Tahoma" w:cs="Tahoma"/>
          <w:spacing w:val="2"/>
          <w:sz w:val="22"/>
          <w:szCs w:val="22"/>
        </w:rPr>
        <w:t>i</w:t>
      </w:r>
      <w:r w:rsidRPr="00970FD5">
        <w:rPr>
          <w:rFonts w:ascii="Tahoma" w:eastAsia="Georgia" w:hAnsi="Tahoma" w:cs="Tahoma"/>
          <w:sz w:val="22"/>
          <w:szCs w:val="22"/>
        </w:rPr>
        <w:t>on</w:t>
      </w:r>
      <w:r w:rsidRPr="00970FD5">
        <w:rPr>
          <w:rFonts w:ascii="Tahoma" w:eastAsia="Georgia" w:hAnsi="Tahoma" w:cs="Tahoma"/>
          <w:spacing w:val="1"/>
          <w:sz w:val="22"/>
          <w:szCs w:val="22"/>
        </w:rPr>
        <w:t>a</w:t>
      </w:r>
      <w:r w:rsidRPr="00970FD5">
        <w:rPr>
          <w:rFonts w:ascii="Tahoma" w:eastAsia="Georgia" w:hAnsi="Tahoma" w:cs="Tahoma"/>
          <w:sz w:val="22"/>
          <w:szCs w:val="22"/>
        </w:rPr>
        <w:t>l Disaster</w:t>
      </w:r>
      <w:r w:rsidRPr="00970FD5">
        <w:rPr>
          <w:rFonts w:ascii="Tahoma" w:eastAsia="Georgia" w:hAnsi="Tahoma" w:cs="Tahoma"/>
          <w:spacing w:val="-7"/>
          <w:sz w:val="22"/>
          <w:szCs w:val="22"/>
        </w:rPr>
        <w:t xml:space="preserve"> </w:t>
      </w:r>
      <w:r w:rsidRPr="00970FD5">
        <w:rPr>
          <w:rFonts w:ascii="Tahoma" w:eastAsia="Georgia" w:hAnsi="Tahoma" w:cs="Tahoma"/>
          <w:sz w:val="22"/>
          <w:szCs w:val="22"/>
        </w:rPr>
        <w:t>Offices</w:t>
      </w:r>
      <w:r w:rsidRPr="00970FD5">
        <w:rPr>
          <w:rFonts w:ascii="Tahoma" w:eastAsia="Georgia" w:hAnsi="Tahoma" w:cs="Tahoma"/>
          <w:spacing w:val="-6"/>
          <w:sz w:val="22"/>
          <w:szCs w:val="22"/>
        </w:rPr>
        <w:t xml:space="preserve"> </w:t>
      </w:r>
      <w:r w:rsidRPr="00970FD5">
        <w:rPr>
          <w:rFonts w:ascii="Tahoma" w:eastAsia="Georgia" w:hAnsi="Tahoma" w:cs="Tahoma"/>
          <w:sz w:val="22"/>
          <w:szCs w:val="22"/>
        </w:rPr>
        <w:t>(N</w:t>
      </w:r>
      <w:r w:rsidRPr="00970FD5">
        <w:rPr>
          <w:rFonts w:ascii="Tahoma" w:eastAsia="Georgia" w:hAnsi="Tahoma" w:cs="Tahoma"/>
          <w:spacing w:val="1"/>
          <w:sz w:val="22"/>
          <w:szCs w:val="22"/>
        </w:rPr>
        <w:t>D</w:t>
      </w:r>
      <w:r w:rsidRPr="00970FD5">
        <w:rPr>
          <w:rFonts w:ascii="Tahoma" w:eastAsia="Georgia" w:hAnsi="Tahoma" w:cs="Tahoma"/>
          <w:sz w:val="22"/>
          <w:szCs w:val="22"/>
        </w:rPr>
        <w:t>Os)</w:t>
      </w:r>
      <w:r w:rsidRPr="00970FD5">
        <w:rPr>
          <w:rFonts w:ascii="Tahoma" w:eastAsia="Georgia" w:hAnsi="Tahoma" w:cs="Tahoma"/>
          <w:spacing w:val="-7"/>
          <w:sz w:val="22"/>
          <w:szCs w:val="22"/>
        </w:rPr>
        <w:t xml:space="preserve"> </w:t>
      </w:r>
      <w:r w:rsidRPr="00970FD5">
        <w:rPr>
          <w:rFonts w:ascii="Tahoma" w:eastAsia="Georgia" w:hAnsi="Tahoma" w:cs="Tahoma"/>
          <w:sz w:val="22"/>
          <w:szCs w:val="22"/>
        </w:rPr>
        <w:t>to</w:t>
      </w:r>
      <w:r w:rsidRPr="00970FD5">
        <w:rPr>
          <w:rFonts w:ascii="Tahoma" w:eastAsia="Georgia" w:hAnsi="Tahoma" w:cs="Tahoma"/>
          <w:spacing w:val="-2"/>
          <w:sz w:val="22"/>
          <w:szCs w:val="22"/>
        </w:rPr>
        <w:t xml:space="preserve"> </w:t>
      </w:r>
      <w:r w:rsidRPr="00970FD5">
        <w:rPr>
          <w:rFonts w:ascii="Tahoma" w:eastAsia="Georgia" w:hAnsi="Tahoma" w:cs="Tahoma"/>
          <w:sz w:val="22"/>
          <w:szCs w:val="22"/>
        </w:rPr>
        <w:t>access</w:t>
      </w:r>
      <w:r w:rsidRPr="00970FD5">
        <w:rPr>
          <w:rFonts w:ascii="Tahoma" w:eastAsia="Georgia" w:hAnsi="Tahoma" w:cs="Tahoma"/>
          <w:spacing w:val="-8"/>
          <w:sz w:val="22"/>
          <w:szCs w:val="22"/>
        </w:rPr>
        <w:t xml:space="preserve"> </w:t>
      </w:r>
      <w:r w:rsidRPr="00970FD5">
        <w:rPr>
          <w:rFonts w:ascii="Tahoma" w:eastAsia="Georgia" w:hAnsi="Tahoma" w:cs="Tahoma"/>
          <w:sz w:val="22"/>
          <w:szCs w:val="22"/>
        </w:rPr>
        <w:t>funds</w:t>
      </w:r>
      <w:r w:rsidRPr="00970FD5">
        <w:rPr>
          <w:rFonts w:ascii="Tahoma" w:eastAsia="Georgia" w:hAnsi="Tahoma" w:cs="Tahoma"/>
          <w:spacing w:val="-4"/>
          <w:sz w:val="22"/>
          <w:szCs w:val="22"/>
        </w:rPr>
        <w:t xml:space="preserve"> </w:t>
      </w:r>
      <w:r w:rsidRPr="00970FD5">
        <w:rPr>
          <w:rFonts w:ascii="Tahoma" w:eastAsia="Georgia" w:hAnsi="Tahoma" w:cs="Tahoma"/>
          <w:sz w:val="22"/>
          <w:szCs w:val="22"/>
        </w:rPr>
        <w:t>to</w:t>
      </w:r>
      <w:r w:rsidRPr="00970FD5">
        <w:rPr>
          <w:rFonts w:ascii="Tahoma" w:eastAsia="Georgia" w:hAnsi="Tahoma" w:cs="Tahoma"/>
          <w:spacing w:val="1"/>
          <w:sz w:val="22"/>
          <w:szCs w:val="22"/>
        </w:rPr>
        <w:t xml:space="preserve"> </w:t>
      </w:r>
      <w:r w:rsidRPr="00970FD5">
        <w:rPr>
          <w:rFonts w:ascii="Tahoma" w:eastAsia="Georgia" w:hAnsi="Tahoma" w:cs="Tahoma"/>
          <w:sz w:val="22"/>
          <w:szCs w:val="22"/>
        </w:rPr>
        <w:t>s</w:t>
      </w:r>
      <w:r w:rsidRPr="00970FD5">
        <w:rPr>
          <w:rFonts w:ascii="Tahoma" w:eastAsia="Georgia" w:hAnsi="Tahoma" w:cs="Tahoma"/>
          <w:spacing w:val="1"/>
          <w:sz w:val="22"/>
          <w:szCs w:val="22"/>
        </w:rPr>
        <w:t>t</w:t>
      </w:r>
      <w:r w:rsidRPr="00970FD5">
        <w:rPr>
          <w:rFonts w:ascii="Tahoma" w:eastAsia="Georgia" w:hAnsi="Tahoma" w:cs="Tahoma"/>
          <w:sz w:val="22"/>
          <w:szCs w:val="22"/>
        </w:rPr>
        <w:t>ren</w:t>
      </w:r>
      <w:r w:rsidRPr="00970FD5">
        <w:rPr>
          <w:rFonts w:ascii="Tahoma" w:eastAsia="Georgia" w:hAnsi="Tahoma" w:cs="Tahoma"/>
          <w:spacing w:val="1"/>
          <w:sz w:val="22"/>
          <w:szCs w:val="22"/>
        </w:rPr>
        <w:t>g</w:t>
      </w:r>
      <w:r w:rsidRPr="00970FD5">
        <w:rPr>
          <w:rFonts w:ascii="Tahoma" w:eastAsia="Georgia" w:hAnsi="Tahoma" w:cs="Tahoma"/>
          <w:sz w:val="22"/>
          <w:szCs w:val="22"/>
        </w:rPr>
        <w:t>t</w:t>
      </w:r>
      <w:r w:rsidRPr="00970FD5">
        <w:rPr>
          <w:rFonts w:ascii="Tahoma" w:eastAsia="Georgia" w:hAnsi="Tahoma" w:cs="Tahoma"/>
          <w:spacing w:val="1"/>
          <w:sz w:val="22"/>
          <w:szCs w:val="22"/>
        </w:rPr>
        <w:t>h</w:t>
      </w:r>
      <w:r w:rsidRPr="00970FD5">
        <w:rPr>
          <w:rFonts w:ascii="Tahoma" w:eastAsia="Georgia" w:hAnsi="Tahoma" w:cs="Tahoma"/>
          <w:sz w:val="22"/>
          <w:szCs w:val="22"/>
        </w:rPr>
        <w:t>en</w:t>
      </w:r>
      <w:r w:rsidRPr="00970FD5">
        <w:rPr>
          <w:rFonts w:ascii="Tahoma" w:eastAsia="Georgia" w:hAnsi="Tahoma" w:cs="Tahoma"/>
          <w:spacing w:val="-9"/>
          <w:sz w:val="22"/>
          <w:szCs w:val="22"/>
        </w:rPr>
        <w:t xml:space="preserve"> </w:t>
      </w:r>
      <w:r w:rsidRPr="00970FD5">
        <w:rPr>
          <w:rFonts w:ascii="Tahoma" w:eastAsia="Georgia" w:hAnsi="Tahoma" w:cs="Tahoma"/>
          <w:sz w:val="22"/>
          <w:szCs w:val="22"/>
        </w:rPr>
        <w:t>their ability to achieve tangible CDM results</w:t>
      </w:r>
      <w:r w:rsidRPr="00970FD5">
        <w:rPr>
          <w:rFonts w:ascii="Tahoma" w:eastAsia="Georgia" w:hAnsi="Tahoma" w:cs="Tahoma"/>
          <w:spacing w:val="-9"/>
          <w:sz w:val="22"/>
          <w:szCs w:val="22"/>
        </w:rPr>
        <w:t xml:space="preserve"> </w:t>
      </w:r>
      <w:r w:rsidRPr="00970FD5">
        <w:rPr>
          <w:rFonts w:ascii="Tahoma" w:eastAsia="Georgia" w:hAnsi="Tahoma" w:cs="Tahoma"/>
          <w:sz w:val="22"/>
          <w:szCs w:val="22"/>
        </w:rPr>
        <w:t>w</w:t>
      </w:r>
      <w:r w:rsidRPr="00970FD5">
        <w:rPr>
          <w:rFonts w:ascii="Tahoma" w:eastAsia="Georgia" w:hAnsi="Tahoma" w:cs="Tahoma"/>
          <w:spacing w:val="1"/>
          <w:sz w:val="22"/>
          <w:szCs w:val="22"/>
        </w:rPr>
        <w:t>h</w:t>
      </w:r>
      <w:r w:rsidRPr="00970FD5">
        <w:rPr>
          <w:rFonts w:ascii="Tahoma" w:eastAsia="Georgia" w:hAnsi="Tahoma" w:cs="Tahoma"/>
          <w:sz w:val="22"/>
          <w:szCs w:val="22"/>
        </w:rPr>
        <w:t>ere</w:t>
      </w:r>
      <w:r w:rsidRPr="00970FD5">
        <w:rPr>
          <w:rFonts w:ascii="Tahoma" w:eastAsia="Georgia" w:hAnsi="Tahoma" w:cs="Tahoma"/>
          <w:spacing w:val="-4"/>
          <w:sz w:val="22"/>
          <w:szCs w:val="22"/>
        </w:rPr>
        <w:t xml:space="preserve"> </w:t>
      </w:r>
      <w:r w:rsidRPr="00970FD5">
        <w:rPr>
          <w:rFonts w:ascii="Tahoma" w:eastAsia="Georgia" w:hAnsi="Tahoma" w:cs="Tahoma"/>
          <w:sz w:val="22"/>
          <w:szCs w:val="22"/>
        </w:rPr>
        <w:t>n</w:t>
      </w:r>
      <w:r w:rsidRPr="00970FD5">
        <w:rPr>
          <w:rFonts w:ascii="Tahoma" w:eastAsia="Georgia" w:hAnsi="Tahoma" w:cs="Tahoma"/>
          <w:spacing w:val="1"/>
          <w:sz w:val="22"/>
          <w:szCs w:val="22"/>
        </w:rPr>
        <w:t>at</w:t>
      </w:r>
      <w:r w:rsidRPr="00970FD5">
        <w:rPr>
          <w:rFonts w:ascii="Tahoma" w:eastAsia="Georgia" w:hAnsi="Tahoma" w:cs="Tahoma"/>
          <w:sz w:val="22"/>
          <w:szCs w:val="22"/>
        </w:rPr>
        <w:t>ional bu</w:t>
      </w:r>
      <w:r w:rsidRPr="00970FD5">
        <w:rPr>
          <w:rFonts w:ascii="Tahoma" w:eastAsia="Georgia" w:hAnsi="Tahoma" w:cs="Tahoma"/>
          <w:spacing w:val="1"/>
          <w:sz w:val="22"/>
          <w:szCs w:val="22"/>
        </w:rPr>
        <w:t>d</w:t>
      </w:r>
      <w:r w:rsidRPr="00970FD5">
        <w:rPr>
          <w:rFonts w:ascii="Tahoma" w:eastAsia="Georgia" w:hAnsi="Tahoma" w:cs="Tahoma"/>
          <w:sz w:val="22"/>
          <w:szCs w:val="22"/>
        </w:rPr>
        <w:t>gets</w:t>
      </w:r>
      <w:r w:rsidRPr="00970FD5">
        <w:rPr>
          <w:rFonts w:ascii="Tahoma" w:eastAsia="Georgia" w:hAnsi="Tahoma" w:cs="Tahoma"/>
          <w:spacing w:val="-8"/>
          <w:sz w:val="22"/>
          <w:szCs w:val="22"/>
        </w:rPr>
        <w:t xml:space="preserve"> </w:t>
      </w:r>
      <w:r w:rsidRPr="00970FD5">
        <w:rPr>
          <w:rFonts w:ascii="Tahoma" w:eastAsia="Georgia" w:hAnsi="Tahoma" w:cs="Tahoma"/>
          <w:sz w:val="22"/>
          <w:szCs w:val="22"/>
        </w:rPr>
        <w:t>were</w:t>
      </w:r>
      <w:r w:rsidRPr="00970FD5">
        <w:rPr>
          <w:rFonts w:ascii="Tahoma" w:eastAsia="Georgia" w:hAnsi="Tahoma" w:cs="Tahoma"/>
          <w:spacing w:val="-2"/>
          <w:sz w:val="22"/>
          <w:szCs w:val="22"/>
        </w:rPr>
        <w:t xml:space="preserve"> </w:t>
      </w:r>
      <w:r w:rsidRPr="00970FD5">
        <w:rPr>
          <w:rFonts w:ascii="Tahoma" w:eastAsia="Georgia" w:hAnsi="Tahoma" w:cs="Tahoma"/>
          <w:sz w:val="22"/>
          <w:szCs w:val="22"/>
        </w:rPr>
        <w:t>insufficient. With</w:t>
      </w:r>
      <w:r w:rsidRPr="00970FD5">
        <w:rPr>
          <w:rFonts w:ascii="Tahoma" w:eastAsia="Georgia" w:hAnsi="Tahoma" w:cs="Tahoma"/>
          <w:spacing w:val="30"/>
          <w:sz w:val="22"/>
          <w:szCs w:val="22"/>
        </w:rPr>
        <w:t xml:space="preserve"> </w:t>
      </w:r>
      <w:r w:rsidRPr="00970FD5">
        <w:rPr>
          <w:rFonts w:ascii="Tahoma" w:eastAsia="Georgia" w:hAnsi="Tahoma" w:cs="Tahoma"/>
          <w:spacing w:val="2"/>
          <w:sz w:val="22"/>
          <w:szCs w:val="22"/>
        </w:rPr>
        <w:t>f</w:t>
      </w:r>
      <w:r w:rsidRPr="00970FD5">
        <w:rPr>
          <w:rFonts w:ascii="Tahoma" w:eastAsia="Georgia" w:hAnsi="Tahoma" w:cs="Tahoma"/>
          <w:sz w:val="22"/>
          <w:szCs w:val="22"/>
        </w:rPr>
        <w:t>inanci</w:t>
      </w:r>
      <w:r w:rsidRPr="00970FD5">
        <w:rPr>
          <w:rFonts w:ascii="Tahoma" w:eastAsia="Georgia" w:hAnsi="Tahoma" w:cs="Tahoma"/>
          <w:spacing w:val="1"/>
          <w:sz w:val="22"/>
          <w:szCs w:val="22"/>
        </w:rPr>
        <w:t>a</w:t>
      </w:r>
      <w:r w:rsidRPr="00970FD5">
        <w:rPr>
          <w:rFonts w:ascii="Tahoma" w:eastAsia="Georgia" w:hAnsi="Tahoma" w:cs="Tahoma"/>
          <w:sz w:val="22"/>
          <w:szCs w:val="22"/>
        </w:rPr>
        <w:t>l</w:t>
      </w:r>
      <w:r w:rsidRPr="00970FD5">
        <w:rPr>
          <w:rFonts w:ascii="Tahoma" w:eastAsia="Georgia" w:hAnsi="Tahoma" w:cs="Tahoma"/>
          <w:spacing w:val="26"/>
          <w:sz w:val="22"/>
          <w:szCs w:val="22"/>
        </w:rPr>
        <w:t xml:space="preserve"> </w:t>
      </w:r>
      <w:r w:rsidRPr="00970FD5">
        <w:rPr>
          <w:rFonts w:ascii="Tahoma" w:eastAsia="Georgia" w:hAnsi="Tahoma" w:cs="Tahoma"/>
          <w:sz w:val="22"/>
          <w:szCs w:val="22"/>
        </w:rPr>
        <w:t>su</w:t>
      </w:r>
      <w:r w:rsidRPr="00970FD5">
        <w:rPr>
          <w:rFonts w:ascii="Tahoma" w:eastAsia="Georgia" w:hAnsi="Tahoma" w:cs="Tahoma"/>
          <w:spacing w:val="2"/>
          <w:sz w:val="22"/>
          <w:szCs w:val="22"/>
        </w:rPr>
        <w:t>p</w:t>
      </w:r>
      <w:r w:rsidRPr="00970FD5">
        <w:rPr>
          <w:rFonts w:ascii="Tahoma" w:eastAsia="Georgia" w:hAnsi="Tahoma" w:cs="Tahoma"/>
          <w:spacing w:val="1"/>
          <w:sz w:val="22"/>
          <w:szCs w:val="22"/>
        </w:rPr>
        <w:t>p</w:t>
      </w:r>
      <w:r w:rsidRPr="00970FD5">
        <w:rPr>
          <w:rFonts w:ascii="Tahoma" w:eastAsia="Georgia" w:hAnsi="Tahoma" w:cs="Tahoma"/>
          <w:sz w:val="22"/>
          <w:szCs w:val="22"/>
        </w:rPr>
        <w:t>ort from</w:t>
      </w:r>
      <w:r w:rsidRPr="00970FD5">
        <w:rPr>
          <w:rFonts w:ascii="Tahoma" w:eastAsia="Georgia" w:hAnsi="Tahoma" w:cs="Tahoma"/>
          <w:spacing w:val="8"/>
          <w:sz w:val="22"/>
          <w:szCs w:val="22"/>
        </w:rPr>
        <w:t xml:space="preserve"> </w:t>
      </w:r>
      <w:r w:rsidRPr="00970FD5">
        <w:rPr>
          <w:rFonts w:ascii="Tahoma" w:eastAsia="Georgia" w:hAnsi="Tahoma" w:cs="Tahoma"/>
          <w:sz w:val="22"/>
          <w:szCs w:val="22"/>
        </w:rPr>
        <w:t>the Department of Foreign Affairs, Trade and Development of Canada (formerly CIDA), UK A</w:t>
      </w:r>
      <w:r w:rsidRPr="00970FD5">
        <w:rPr>
          <w:rFonts w:ascii="Tahoma" w:eastAsia="Georgia" w:hAnsi="Tahoma" w:cs="Tahoma"/>
          <w:spacing w:val="1"/>
          <w:sz w:val="22"/>
          <w:szCs w:val="22"/>
        </w:rPr>
        <w:t xml:space="preserve">id from the Department for International Development (DFID) and the Department of Foreign Affairs and Trade (formerly </w:t>
      </w:r>
      <w:proofErr w:type="spellStart"/>
      <w:r w:rsidRPr="00970FD5">
        <w:rPr>
          <w:rFonts w:ascii="Tahoma" w:eastAsia="Georgia" w:hAnsi="Tahoma" w:cs="Tahoma"/>
          <w:spacing w:val="1"/>
          <w:sz w:val="22"/>
          <w:szCs w:val="22"/>
        </w:rPr>
        <w:t>AusAID</w:t>
      </w:r>
      <w:proofErr w:type="spellEnd"/>
      <w:r w:rsidRPr="00970FD5">
        <w:rPr>
          <w:rFonts w:ascii="Tahoma" w:eastAsia="Georgia" w:hAnsi="Tahoma" w:cs="Tahoma"/>
          <w:spacing w:val="1"/>
          <w:sz w:val="22"/>
          <w:szCs w:val="22"/>
        </w:rPr>
        <w:t xml:space="preserve">), eighteen (18) CDEMA PS benefitted from the CDF grant mechanism. </w:t>
      </w:r>
    </w:p>
    <w:p w:rsidR="00360EFC" w:rsidRPr="00970FD5" w:rsidRDefault="00360EFC" w:rsidP="00360EFC">
      <w:pPr>
        <w:spacing w:line="276" w:lineRule="auto"/>
        <w:ind w:left="360"/>
        <w:jc w:val="both"/>
        <w:rPr>
          <w:rFonts w:ascii="Tahoma" w:eastAsia="Georgia" w:hAnsi="Tahoma" w:cs="Tahoma"/>
          <w:spacing w:val="1"/>
          <w:sz w:val="22"/>
          <w:szCs w:val="22"/>
        </w:rPr>
      </w:pPr>
    </w:p>
    <w:p w:rsidR="00360EFC" w:rsidRPr="00970FD5" w:rsidRDefault="00360EFC" w:rsidP="00360EFC">
      <w:pPr>
        <w:spacing w:line="276" w:lineRule="auto"/>
        <w:ind w:left="360"/>
        <w:jc w:val="both"/>
        <w:rPr>
          <w:rFonts w:ascii="Tahoma" w:eastAsia="Georgia" w:hAnsi="Tahoma" w:cs="Tahoma"/>
          <w:sz w:val="22"/>
          <w:szCs w:val="22"/>
        </w:rPr>
      </w:pPr>
      <w:r w:rsidRPr="00970FD5">
        <w:rPr>
          <w:rFonts w:ascii="Tahoma" w:eastAsia="Georgia" w:hAnsi="Tahoma" w:cs="Tahoma"/>
          <w:sz w:val="22"/>
          <w:szCs w:val="22"/>
        </w:rPr>
        <w:t xml:space="preserve">Through the </w:t>
      </w:r>
      <w:r w:rsidRPr="00970FD5">
        <w:rPr>
          <w:rFonts w:ascii="Tahoma" w:eastAsia="Georgia" w:hAnsi="Tahoma" w:cs="Tahoma"/>
          <w:b/>
          <w:sz w:val="22"/>
          <w:szCs w:val="22"/>
        </w:rPr>
        <w:t>European Commission funded, Strengthening of the Capacity of the CDEMA Coordinating Unit and Participating States for Implementation of Comprehensive Disaster Management project</w:t>
      </w:r>
      <w:r w:rsidRPr="00970FD5">
        <w:rPr>
          <w:rFonts w:ascii="Tahoma" w:eastAsia="Georgia" w:hAnsi="Tahoma" w:cs="Tahoma"/>
          <w:sz w:val="22"/>
          <w:szCs w:val="22"/>
        </w:rPr>
        <w:t>, funding has been provided to allow the CDEMA CU to continue to provide its Eligible Participating States with financial support through the Country Directed Fund mechanism. The CDF arrangements were therefore enhanced based on internal and exter</w:t>
      </w:r>
      <w:r w:rsidR="00EA3CE2">
        <w:rPr>
          <w:rFonts w:ascii="Tahoma" w:eastAsia="Georgia" w:hAnsi="Tahoma" w:cs="Tahoma"/>
          <w:sz w:val="22"/>
          <w:szCs w:val="22"/>
        </w:rPr>
        <w:t>nal reviews including the CDM HI</w:t>
      </w:r>
      <w:r w:rsidRPr="00970FD5">
        <w:rPr>
          <w:rFonts w:ascii="Tahoma" w:eastAsia="Georgia" w:hAnsi="Tahoma" w:cs="Tahoma"/>
          <w:sz w:val="22"/>
          <w:szCs w:val="22"/>
        </w:rPr>
        <w:t>P Evaluation to build upon previous successes, strengthen the process and position the facility for future growth.</w:t>
      </w:r>
    </w:p>
    <w:p w:rsidR="00360EFC" w:rsidRPr="00970FD5" w:rsidRDefault="00360EFC" w:rsidP="00360EFC">
      <w:pPr>
        <w:spacing w:line="276" w:lineRule="auto"/>
        <w:ind w:left="360"/>
        <w:jc w:val="both"/>
        <w:rPr>
          <w:rFonts w:ascii="Tahoma" w:eastAsia="Georgia" w:hAnsi="Tahoma" w:cs="Tahoma"/>
          <w:sz w:val="22"/>
          <w:szCs w:val="22"/>
        </w:rPr>
      </w:pPr>
    </w:p>
    <w:p w:rsidR="00360EFC" w:rsidRPr="00970FD5" w:rsidRDefault="00360EFC" w:rsidP="00360EFC">
      <w:pPr>
        <w:spacing w:line="276" w:lineRule="auto"/>
        <w:ind w:left="360"/>
        <w:jc w:val="both"/>
        <w:rPr>
          <w:rFonts w:ascii="Tahoma" w:eastAsia="Georgia" w:hAnsi="Tahoma" w:cs="Tahoma"/>
          <w:sz w:val="22"/>
          <w:szCs w:val="22"/>
        </w:rPr>
      </w:pPr>
      <w:r w:rsidRPr="00970FD5">
        <w:rPr>
          <w:rFonts w:ascii="Tahoma" w:eastAsia="Georgia" w:hAnsi="Tahoma" w:cs="Tahoma"/>
          <w:sz w:val="22"/>
          <w:szCs w:val="22"/>
        </w:rPr>
        <w:t xml:space="preserve">With its emphasis on providing quality country </w:t>
      </w:r>
      <w:proofErr w:type="spellStart"/>
      <w:r w:rsidRPr="00970FD5">
        <w:rPr>
          <w:rFonts w:ascii="Tahoma" w:eastAsia="Georgia" w:hAnsi="Tahoma" w:cs="Tahoma"/>
          <w:sz w:val="22"/>
          <w:szCs w:val="22"/>
        </w:rPr>
        <w:t>centered</w:t>
      </w:r>
      <w:proofErr w:type="spellEnd"/>
      <w:r w:rsidRPr="00970FD5">
        <w:rPr>
          <w:rFonts w:ascii="Tahoma" w:eastAsia="Georgia" w:hAnsi="Tahoma" w:cs="Tahoma"/>
          <w:sz w:val="22"/>
          <w:szCs w:val="22"/>
        </w:rPr>
        <w:t xml:space="preserve"> programming support; the CDEMA CU will implement the Country Directed Fund (CDF) with a view to strengthening the foundation that has been laid for transforming the CDF into a grant mechanism that meets international standards.</w:t>
      </w:r>
    </w:p>
    <w:p w:rsidR="00360EFC" w:rsidRPr="00970FD5" w:rsidRDefault="00360EFC" w:rsidP="00360EFC">
      <w:pPr>
        <w:spacing w:line="276" w:lineRule="auto"/>
        <w:ind w:left="360"/>
        <w:jc w:val="both"/>
        <w:rPr>
          <w:rFonts w:ascii="Tahoma" w:eastAsia="Georgia" w:hAnsi="Tahoma" w:cs="Tahoma"/>
          <w:sz w:val="22"/>
          <w:szCs w:val="22"/>
        </w:rPr>
      </w:pPr>
    </w:p>
    <w:p w:rsidR="00360EFC" w:rsidRPr="00970FD5" w:rsidRDefault="00360EFC" w:rsidP="00360EFC">
      <w:pPr>
        <w:spacing w:line="276" w:lineRule="auto"/>
        <w:ind w:left="360"/>
        <w:jc w:val="both"/>
        <w:rPr>
          <w:rFonts w:ascii="Tahoma" w:eastAsia="Georgia" w:hAnsi="Tahoma" w:cs="Tahoma"/>
          <w:sz w:val="22"/>
          <w:szCs w:val="22"/>
        </w:rPr>
      </w:pPr>
      <w:r w:rsidRPr="00970FD5">
        <w:rPr>
          <w:rFonts w:ascii="Tahoma" w:eastAsia="Georgia" w:hAnsi="Tahoma" w:cs="Tahoma"/>
          <w:sz w:val="22"/>
          <w:szCs w:val="22"/>
        </w:rPr>
        <w:t xml:space="preserve">The CDF grant facility will be implemented from September 2014 to August 2019. </w:t>
      </w:r>
    </w:p>
    <w:p w:rsidR="00360EFC" w:rsidRPr="00970FD5" w:rsidRDefault="00360EFC" w:rsidP="00360EFC">
      <w:pPr>
        <w:spacing w:line="276" w:lineRule="auto"/>
        <w:ind w:left="360"/>
        <w:jc w:val="both"/>
        <w:rPr>
          <w:rFonts w:ascii="Tahoma" w:hAnsi="Tahoma" w:cs="Tahoma"/>
          <w:b/>
          <w:i/>
          <w:sz w:val="22"/>
          <w:szCs w:val="22"/>
        </w:rPr>
      </w:pPr>
    </w:p>
    <w:p w:rsidR="00360EFC" w:rsidRPr="0073720A" w:rsidRDefault="00360EFC" w:rsidP="00360EFC">
      <w:pPr>
        <w:spacing w:line="276" w:lineRule="auto"/>
        <w:ind w:left="360"/>
        <w:jc w:val="both"/>
        <w:rPr>
          <w:rFonts w:ascii="Tahoma" w:eastAsia="Georgia" w:hAnsi="Tahoma" w:cs="Tahoma"/>
        </w:rPr>
        <w:sectPr w:rsidR="00360EFC" w:rsidRPr="0073720A" w:rsidSect="00BB27A5">
          <w:headerReference w:type="default" r:id="rId10"/>
          <w:footerReference w:type="default" r:id="rId11"/>
          <w:pgSz w:w="12240" w:h="15840"/>
          <w:pgMar w:top="1440" w:right="1440" w:bottom="1440" w:left="1440" w:header="720" w:footer="720" w:gutter="0"/>
          <w:pgNumType w:start="1"/>
          <w:cols w:space="720"/>
          <w:titlePg/>
          <w:docGrid w:linePitch="360"/>
        </w:sectPr>
      </w:pPr>
    </w:p>
    <w:p w:rsidR="00360EFC" w:rsidRPr="00AA7BCA" w:rsidRDefault="00360EFC" w:rsidP="00360EFC">
      <w:pPr>
        <w:pStyle w:val="Heading1"/>
        <w:numPr>
          <w:ilvl w:val="0"/>
          <w:numId w:val="3"/>
        </w:numPr>
        <w:rPr>
          <w:rFonts w:eastAsia="Georgia"/>
          <w:color w:val="0000FF"/>
        </w:rPr>
      </w:pPr>
      <w:r w:rsidRPr="00C63381">
        <w:rPr>
          <w:rFonts w:eastAsia="Georgia"/>
          <w:color w:val="0000FF"/>
        </w:rPr>
        <w:lastRenderedPageBreak/>
        <w:t>COUNTRY DIRECTED FUND ELIGIBILITY</w:t>
      </w:r>
      <w:r w:rsidRPr="00C63381">
        <w:rPr>
          <w:rStyle w:val="FootnoteReference"/>
          <w:rFonts w:eastAsia="Georgia"/>
          <w:color w:val="0000FF"/>
        </w:rPr>
        <w:footnoteReference w:id="1"/>
      </w:r>
      <w:r w:rsidRPr="00C63381">
        <w:rPr>
          <w:rFonts w:eastAsia="Georgia"/>
          <w:color w:val="0000FF"/>
        </w:rPr>
        <w:t xml:space="preserve"> </w:t>
      </w:r>
      <w:r>
        <w:rPr>
          <w:rFonts w:eastAsia="Georgia"/>
          <w:color w:val="0000FF"/>
        </w:rPr>
        <w:t>C</w:t>
      </w:r>
      <w:r w:rsidRPr="00C63381">
        <w:rPr>
          <w:rFonts w:eastAsia="Georgia"/>
          <w:color w:val="0000FF"/>
        </w:rPr>
        <w:t xml:space="preserve">RITERIA </w:t>
      </w:r>
    </w:p>
    <w:p w:rsidR="00360EFC" w:rsidRPr="0073720A" w:rsidRDefault="00360EFC" w:rsidP="00360EFC">
      <w:pPr>
        <w:pStyle w:val="ListParagraph"/>
        <w:ind w:left="1170" w:right="163"/>
        <w:jc w:val="both"/>
        <w:rPr>
          <w:rFonts w:ascii="Tahoma" w:eastAsia="Georgia" w:hAnsi="Tahoma" w:cs="Tahoma"/>
          <w:b/>
        </w:rPr>
      </w:pPr>
    </w:p>
    <w:p w:rsidR="00360EFC" w:rsidRPr="0073720A" w:rsidRDefault="00360EFC" w:rsidP="00360EFC"/>
    <w:p w:rsidR="00360EFC" w:rsidRPr="0073720A" w:rsidRDefault="00360EFC" w:rsidP="00360EFC">
      <w:pPr>
        <w:rPr>
          <w:rFonts w:ascii="Tahoma" w:hAnsi="Tahoma" w:cs="Tahoma"/>
          <w:b/>
          <w:smallCaps/>
          <w:sz w:val="26"/>
          <w:szCs w:val="26"/>
        </w:rPr>
      </w:pPr>
      <w:r w:rsidRPr="0073720A">
        <w:rPr>
          <w:rFonts w:ascii="Tahoma" w:hAnsi="Tahoma" w:cs="Tahoma"/>
        </w:rPr>
        <w:t xml:space="preserve">     </w:t>
      </w:r>
      <w:r w:rsidRPr="0073720A">
        <w:rPr>
          <w:rFonts w:ascii="Tahoma" w:hAnsi="Tahoma" w:cs="Tahoma"/>
          <w:b/>
          <w:smallCaps/>
          <w:sz w:val="26"/>
          <w:szCs w:val="26"/>
        </w:rPr>
        <w:t xml:space="preserve">2.1 </w:t>
      </w:r>
      <w:r w:rsidRPr="0073720A">
        <w:rPr>
          <w:rFonts w:ascii="Tahoma" w:hAnsi="Tahoma" w:cs="Tahoma"/>
          <w:b/>
          <w:caps/>
          <w:sz w:val="26"/>
          <w:szCs w:val="26"/>
        </w:rPr>
        <w:t>Grant Description</w:t>
      </w:r>
      <w:r w:rsidRPr="0073720A">
        <w:rPr>
          <w:rFonts w:ascii="Tahoma" w:hAnsi="Tahoma" w:cs="Tahoma"/>
          <w:b/>
          <w:smallCaps/>
          <w:sz w:val="26"/>
          <w:szCs w:val="26"/>
        </w:rPr>
        <w:t xml:space="preserve"> </w:t>
      </w:r>
    </w:p>
    <w:p w:rsidR="00360EFC" w:rsidRPr="0073720A" w:rsidRDefault="00360EFC" w:rsidP="00360EFC"/>
    <w:p w:rsidR="00360EFC" w:rsidRPr="00970FD5" w:rsidRDefault="00360EFC" w:rsidP="00360EFC">
      <w:pPr>
        <w:ind w:left="360"/>
        <w:jc w:val="both"/>
        <w:rPr>
          <w:rFonts w:ascii="Tahoma" w:hAnsi="Tahoma" w:cs="Tahoma"/>
          <w:sz w:val="22"/>
          <w:szCs w:val="22"/>
        </w:rPr>
      </w:pPr>
      <w:r w:rsidRPr="00970FD5">
        <w:rPr>
          <w:rFonts w:ascii="Tahoma" w:hAnsi="Tahoma" w:cs="Tahoma"/>
          <w:bCs/>
          <w:sz w:val="22"/>
          <w:szCs w:val="22"/>
        </w:rPr>
        <w:t xml:space="preserve">The Country Directed Fund consists of two grants, differentiated based on the amount of the grant being applied for. The grants are </w:t>
      </w:r>
      <w:r w:rsidRPr="00B272AA">
        <w:rPr>
          <w:rFonts w:ascii="Tahoma" w:hAnsi="Tahoma" w:cs="Tahoma"/>
          <w:bCs/>
          <w:sz w:val="22"/>
          <w:szCs w:val="22"/>
        </w:rPr>
        <w:t xml:space="preserve">categorized </w:t>
      </w:r>
      <w:r w:rsidR="008054EE" w:rsidRPr="00B272AA">
        <w:rPr>
          <w:rFonts w:ascii="Tahoma" w:hAnsi="Tahoma" w:cs="Tahoma"/>
          <w:bCs/>
          <w:sz w:val="22"/>
          <w:szCs w:val="22"/>
        </w:rPr>
        <w:t xml:space="preserve">and </w:t>
      </w:r>
      <w:r w:rsidRPr="00B272AA">
        <w:rPr>
          <w:rFonts w:ascii="Tahoma" w:hAnsi="Tahoma" w:cs="Tahoma"/>
          <w:bCs/>
          <w:sz w:val="22"/>
          <w:szCs w:val="22"/>
        </w:rPr>
        <w:t>described</w:t>
      </w:r>
      <w:r w:rsidRPr="00970FD5">
        <w:rPr>
          <w:rFonts w:ascii="Tahoma" w:hAnsi="Tahoma" w:cs="Tahoma"/>
          <w:bCs/>
          <w:sz w:val="22"/>
          <w:szCs w:val="22"/>
        </w:rPr>
        <w:t xml:space="preserve"> below, amounts of:</w:t>
      </w:r>
    </w:p>
    <w:p w:rsidR="00360EFC" w:rsidRPr="00970FD5" w:rsidRDefault="00360EFC" w:rsidP="00360EFC">
      <w:pPr>
        <w:pStyle w:val="ListParagraph"/>
        <w:numPr>
          <w:ilvl w:val="1"/>
          <w:numId w:val="4"/>
        </w:numPr>
        <w:jc w:val="both"/>
        <w:rPr>
          <w:rFonts w:ascii="Tahoma" w:hAnsi="Tahoma" w:cs="Tahoma"/>
          <w:sz w:val="22"/>
          <w:szCs w:val="22"/>
        </w:rPr>
      </w:pPr>
      <w:r w:rsidRPr="00970FD5">
        <w:rPr>
          <w:rFonts w:ascii="Tahoma" w:hAnsi="Tahoma" w:cs="Tahoma"/>
          <w:bCs/>
          <w:sz w:val="22"/>
          <w:szCs w:val="22"/>
        </w:rPr>
        <w:t xml:space="preserve">up to Euro 10,000.00 and </w:t>
      </w:r>
    </w:p>
    <w:p w:rsidR="00360EFC" w:rsidRPr="009F77FF" w:rsidRDefault="00360EFC" w:rsidP="00360EFC">
      <w:pPr>
        <w:pStyle w:val="ListParagraph"/>
        <w:numPr>
          <w:ilvl w:val="1"/>
          <w:numId w:val="4"/>
        </w:numPr>
        <w:jc w:val="both"/>
        <w:rPr>
          <w:rFonts w:ascii="Tahoma" w:hAnsi="Tahoma" w:cs="Tahoma"/>
          <w:sz w:val="22"/>
          <w:szCs w:val="22"/>
        </w:rPr>
      </w:pPr>
      <w:proofErr w:type="gramStart"/>
      <w:r w:rsidRPr="009F77FF">
        <w:rPr>
          <w:rFonts w:ascii="Tahoma" w:hAnsi="Tahoma" w:cs="Tahoma"/>
          <w:bCs/>
          <w:sz w:val="22"/>
          <w:szCs w:val="22"/>
        </w:rPr>
        <w:t>in</w:t>
      </w:r>
      <w:proofErr w:type="gramEnd"/>
      <w:r w:rsidRPr="009F77FF">
        <w:rPr>
          <w:rFonts w:ascii="Tahoma" w:hAnsi="Tahoma" w:cs="Tahoma"/>
          <w:bCs/>
          <w:sz w:val="22"/>
          <w:szCs w:val="22"/>
        </w:rPr>
        <w:t xml:space="preserve"> excess of Euro 10,000.00 up to a maximum of Euro 60,000.00.</w:t>
      </w:r>
    </w:p>
    <w:p w:rsidR="00360EFC" w:rsidRPr="0073720A" w:rsidRDefault="00360EFC" w:rsidP="00360EFC">
      <w:pPr>
        <w:pStyle w:val="ListParagraph"/>
        <w:jc w:val="both"/>
        <w:rPr>
          <w:rFonts w:ascii="Tahoma" w:hAnsi="Tahoma" w:cs="Tahoma"/>
          <w:sz w:val="22"/>
          <w:szCs w:val="22"/>
        </w:rPr>
      </w:pPr>
    </w:p>
    <w:p w:rsidR="00360EFC" w:rsidRPr="0073720A" w:rsidRDefault="00360EFC" w:rsidP="00360EFC">
      <w:pPr>
        <w:pStyle w:val="ListParagraph"/>
        <w:jc w:val="both"/>
        <w:rPr>
          <w:rFonts w:ascii="Tahoma" w:hAnsi="Tahoma" w:cs="Tahoma"/>
          <w:sz w:val="22"/>
          <w:szCs w:val="22"/>
        </w:rPr>
      </w:pPr>
    </w:p>
    <w:p w:rsidR="00360EFC" w:rsidRPr="0073720A" w:rsidRDefault="00360EFC" w:rsidP="00360EFC">
      <w:pPr>
        <w:tabs>
          <w:tab w:val="left" w:pos="1530"/>
        </w:tabs>
        <w:ind w:left="360" w:firstLine="360"/>
        <w:jc w:val="both"/>
        <w:rPr>
          <w:rFonts w:ascii="Tahoma" w:hAnsi="Tahoma" w:cs="Tahoma"/>
          <w:b/>
          <w:smallCaps/>
        </w:rPr>
      </w:pPr>
      <w:r w:rsidRPr="0073720A">
        <w:rPr>
          <w:rFonts w:ascii="Tahoma" w:hAnsi="Tahoma" w:cs="Tahoma"/>
          <w:b/>
          <w:smallCaps/>
        </w:rPr>
        <w:t xml:space="preserve">2.1.1   Grants of amounts up to Euro 10,000 </w:t>
      </w:r>
    </w:p>
    <w:p w:rsidR="00360EFC" w:rsidRPr="0073720A" w:rsidRDefault="00360EFC" w:rsidP="00360EFC">
      <w:pPr>
        <w:ind w:left="360"/>
        <w:jc w:val="both"/>
        <w:rPr>
          <w:rFonts w:ascii="Tahoma" w:hAnsi="Tahoma" w:cs="Tahoma"/>
          <w:sz w:val="22"/>
          <w:szCs w:val="22"/>
        </w:rPr>
      </w:pPr>
    </w:p>
    <w:p w:rsidR="00360EFC" w:rsidRPr="00B272AA" w:rsidRDefault="00360EFC" w:rsidP="00360EFC">
      <w:pPr>
        <w:pStyle w:val="ListParagraph"/>
        <w:numPr>
          <w:ilvl w:val="0"/>
          <w:numId w:val="7"/>
        </w:numPr>
        <w:ind w:left="1800"/>
        <w:jc w:val="both"/>
        <w:rPr>
          <w:rFonts w:ascii="Tahoma" w:hAnsi="Tahoma" w:cs="Tahoma"/>
          <w:sz w:val="22"/>
          <w:szCs w:val="22"/>
        </w:rPr>
      </w:pPr>
      <w:r w:rsidRPr="0073720A">
        <w:rPr>
          <w:rFonts w:ascii="Tahoma" w:hAnsi="Tahoma" w:cs="Tahoma"/>
          <w:sz w:val="22"/>
          <w:szCs w:val="22"/>
          <w:lang w:val="en-029"/>
        </w:rPr>
        <w:t xml:space="preserve">A </w:t>
      </w:r>
      <w:r w:rsidRPr="0073720A">
        <w:rPr>
          <w:rFonts w:ascii="Tahoma" w:hAnsi="Tahoma" w:cs="Tahoma"/>
          <w:b/>
          <w:sz w:val="22"/>
          <w:szCs w:val="22"/>
          <w:u w:val="single"/>
          <w:lang w:val="en-029"/>
        </w:rPr>
        <w:t>responsive Simplified process</w:t>
      </w:r>
      <w:r w:rsidRPr="0073720A">
        <w:rPr>
          <w:rFonts w:ascii="Tahoma" w:hAnsi="Tahoma" w:cs="Tahoma"/>
          <w:sz w:val="22"/>
          <w:szCs w:val="22"/>
          <w:lang w:val="en-029"/>
        </w:rPr>
        <w:t xml:space="preserve"> will be used for access to a maximum of €10,000.</w:t>
      </w:r>
      <w:r w:rsidRPr="0073720A">
        <w:rPr>
          <w:rFonts w:ascii="Tahoma" w:hAnsi="Tahoma" w:cs="Tahoma"/>
          <w:sz w:val="22"/>
          <w:szCs w:val="22"/>
        </w:rPr>
        <w:t xml:space="preserve"> Applications for amounts under Euro 10,000.00 will also be accepted and processed on an ongoing basis</w:t>
      </w:r>
      <w:r w:rsidRPr="00B272AA">
        <w:rPr>
          <w:rFonts w:ascii="Tahoma" w:hAnsi="Tahoma" w:cs="Tahoma"/>
          <w:sz w:val="22"/>
          <w:szCs w:val="22"/>
        </w:rPr>
        <w:t>.</w:t>
      </w:r>
      <w:r w:rsidR="008054EE" w:rsidRPr="00B272AA">
        <w:rPr>
          <w:rFonts w:ascii="Tahoma" w:hAnsi="Tahoma" w:cs="Tahoma"/>
          <w:sz w:val="22"/>
          <w:szCs w:val="22"/>
        </w:rPr>
        <w:t xml:space="preserve"> </w:t>
      </w:r>
      <w:r w:rsidR="008054EE" w:rsidRPr="00B272AA">
        <w:rPr>
          <w:rFonts w:ascii="Tahoma" w:hAnsi="Tahoma" w:cs="Tahoma"/>
          <w:b/>
          <w:sz w:val="22"/>
          <w:szCs w:val="22"/>
        </w:rPr>
        <w:t>Applications related to this process can be submitted at any time of the year and not in response to the Call for Proposals.</w:t>
      </w:r>
    </w:p>
    <w:p w:rsidR="00360EFC" w:rsidRPr="0073720A" w:rsidRDefault="00360EFC" w:rsidP="00360EFC">
      <w:pPr>
        <w:pStyle w:val="ListParagraph"/>
        <w:ind w:left="2880"/>
        <w:jc w:val="both"/>
        <w:rPr>
          <w:rFonts w:ascii="Tahoma" w:hAnsi="Tahoma" w:cs="Tahoma"/>
          <w:sz w:val="22"/>
          <w:szCs w:val="22"/>
        </w:rPr>
      </w:pPr>
    </w:p>
    <w:p w:rsidR="00360EFC" w:rsidRPr="0073720A" w:rsidRDefault="00360EFC" w:rsidP="00360EFC">
      <w:pPr>
        <w:pStyle w:val="ListParagraph"/>
        <w:numPr>
          <w:ilvl w:val="0"/>
          <w:numId w:val="7"/>
        </w:numPr>
        <w:ind w:left="1800"/>
        <w:jc w:val="both"/>
        <w:rPr>
          <w:rFonts w:ascii="Tahoma" w:hAnsi="Tahoma" w:cs="Tahoma"/>
          <w:sz w:val="22"/>
          <w:szCs w:val="22"/>
        </w:rPr>
      </w:pPr>
      <w:r w:rsidRPr="0073720A">
        <w:rPr>
          <w:rFonts w:ascii="Tahoma" w:hAnsi="Tahoma" w:cs="Tahoma"/>
          <w:bCs/>
          <w:sz w:val="22"/>
          <w:szCs w:val="22"/>
        </w:rPr>
        <w:t xml:space="preserve">Administration of the </w:t>
      </w:r>
      <w:r w:rsidRPr="0073720A">
        <w:rPr>
          <w:rFonts w:ascii="Tahoma" w:hAnsi="Tahoma" w:cs="Tahoma"/>
          <w:sz w:val="22"/>
          <w:szCs w:val="22"/>
        </w:rPr>
        <w:t>Small CDF grant up to a maximum</w:t>
      </w:r>
      <w:r w:rsidRPr="0073720A">
        <w:rPr>
          <w:rFonts w:ascii="Tahoma" w:hAnsi="Tahoma" w:cs="Tahoma"/>
          <w:bCs/>
          <w:sz w:val="22"/>
          <w:szCs w:val="22"/>
        </w:rPr>
        <w:t xml:space="preserve"> of Euro 10,000.00 will be in support of </w:t>
      </w:r>
      <w:r w:rsidRPr="0073720A">
        <w:rPr>
          <w:rFonts w:ascii="Tahoma" w:hAnsi="Tahoma" w:cs="Tahoma"/>
          <w:sz w:val="22"/>
          <w:szCs w:val="22"/>
        </w:rPr>
        <w:t xml:space="preserve">the following </w:t>
      </w:r>
      <w:r w:rsidRPr="0073720A">
        <w:rPr>
          <w:rFonts w:ascii="Tahoma" w:hAnsi="Tahoma" w:cs="Tahoma"/>
          <w:bCs/>
          <w:sz w:val="22"/>
          <w:szCs w:val="22"/>
        </w:rPr>
        <w:t>prioritised areas:</w:t>
      </w:r>
    </w:p>
    <w:p w:rsidR="00360EFC" w:rsidRPr="004D2B2F" w:rsidRDefault="00360EFC" w:rsidP="00360EFC">
      <w:pPr>
        <w:pStyle w:val="ListParagraph"/>
        <w:numPr>
          <w:ilvl w:val="0"/>
          <w:numId w:val="5"/>
        </w:numPr>
        <w:ind w:left="2520"/>
        <w:jc w:val="both"/>
        <w:rPr>
          <w:rFonts w:ascii="Tahoma" w:hAnsi="Tahoma" w:cs="Tahoma"/>
          <w:sz w:val="22"/>
          <w:szCs w:val="22"/>
        </w:rPr>
      </w:pPr>
      <w:r w:rsidRPr="004D2B2F">
        <w:rPr>
          <w:rFonts w:ascii="Tahoma" w:hAnsi="Tahoma" w:cs="Tahoma"/>
          <w:sz w:val="22"/>
          <w:szCs w:val="22"/>
        </w:rPr>
        <w:t>Priority country capacity building areas within the CDEMA Corporate Plan;</w:t>
      </w:r>
    </w:p>
    <w:p w:rsidR="00360EFC" w:rsidRPr="004D2B2F" w:rsidRDefault="00360EFC" w:rsidP="00360EFC">
      <w:pPr>
        <w:pStyle w:val="ListParagraph"/>
        <w:numPr>
          <w:ilvl w:val="0"/>
          <w:numId w:val="5"/>
        </w:numPr>
        <w:ind w:left="2520"/>
        <w:jc w:val="both"/>
        <w:rPr>
          <w:rFonts w:ascii="Tahoma" w:hAnsi="Tahoma" w:cs="Tahoma"/>
          <w:sz w:val="22"/>
          <w:szCs w:val="22"/>
        </w:rPr>
      </w:pPr>
      <w:r w:rsidRPr="004D2B2F">
        <w:rPr>
          <w:rFonts w:ascii="Tahoma" w:hAnsi="Tahoma" w:cs="Tahoma"/>
          <w:sz w:val="22"/>
          <w:szCs w:val="22"/>
        </w:rPr>
        <w:t>Training and capacity building of senior officials through the CDEMA CU;</w:t>
      </w:r>
    </w:p>
    <w:p w:rsidR="00360EFC" w:rsidRPr="004D2B2F" w:rsidRDefault="00360EFC" w:rsidP="00360EFC">
      <w:pPr>
        <w:pStyle w:val="ListParagraph"/>
        <w:numPr>
          <w:ilvl w:val="0"/>
          <w:numId w:val="5"/>
        </w:numPr>
        <w:ind w:left="2520"/>
        <w:jc w:val="both"/>
        <w:rPr>
          <w:rFonts w:ascii="Tahoma" w:hAnsi="Tahoma" w:cs="Tahoma"/>
          <w:sz w:val="22"/>
          <w:szCs w:val="22"/>
        </w:rPr>
      </w:pPr>
      <w:r>
        <w:rPr>
          <w:rFonts w:ascii="Tahoma" w:hAnsi="Tahoma" w:cs="Tahoma"/>
          <w:sz w:val="22"/>
          <w:szCs w:val="22"/>
        </w:rPr>
        <w:t>Technical assistance through the TASP;</w:t>
      </w:r>
    </w:p>
    <w:p w:rsidR="00360EFC" w:rsidRPr="004D2B2F" w:rsidRDefault="00360EFC" w:rsidP="00360EFC">
      <w:pPr>
        <w:pStyle w:val="ListParagraph"/>
        <w:numPr>
          <w:ilvl w:val="0"/>
          <w:numId w:val="5"/>
        </w:numPr>
        <w:ind w:left="2520"/>
        <w:jc w:val="both"/>
        <w:rPr>
          <w:rFonts w:ascii="Tahoma" w:hAnsi="Tahoma" w:cs="Tahoma"/>
          <w:sz w:val="22"/>
          <w:szCs w:val="22"/>
        </w:rPr>
      </w:pPr>
      <w:r>
        <w:rPr>
          <w:rFonts w:ascii="Tahoma" w:hAnsi="Tahoma" w:cs="Tahoma"/>
          <w:sz w:val="22"/>
          <w:szCs w:val="22"/>
        </w:rPr>
        <w:t>Participation of National Disaster Coordinators in the governance meetings of the   organs of the CDEMA CU and the CDM Conference;</w:t>
      </w:r>
    </w:p>
    <w:p w:rsidR="00360EFC" w:rsidRPr="004D2B2F" w:rsidRDefault="00360EFC" w:rsidP="00360EFC">
      <w:pPr>
        <w:pStyle w:val="ListParagraph"/>
        <w:numPr>
          <w:ilvl w:val="0"/>
          <w:numId w:val="5"/>
        </w:numPr>
        <w:ind w:left="2520"/>
        <w:jc w:val="both"/>
        <w:rPr>
          <w:rFonts w:ascii="Tahoma" w:hAnsi="Tahoma" w:cs="Tahoma"/>
          <w:sz w:val="22"/>
          <w:szCs w:val="22"/>
        </w:rPr>
      </w:pPr>
      <w:r>
        <w:rPr>
          <w:rFonts w:ascii="Tahoma" w:hAnsi="Tahoma" w:cs="Tahoma"/>
          <w:sz w:val="22"/>
          <w:szCs w:val="22"/>
        </w:rPr>
        <w:t>National level training initiatives, including ME&amp;R, response coordination.</w:t>
      </w:r>
    </w:p>
    <w:p w:rsidR="00360EFC" w:rsidRPr="004D2B2F" w:rsidRDefault="00360EFC" w:rsidP="00360EFC">
      <w:pPr>
        <w:pStyle w:val="ListParagraph"/>
        <w:ind w:left="2520"/>
        <w:jc w:val="both"/>
        <w:rPr>
          <w:rFonts w:ascii="Tahoma" w:hAnsi="Tahoma" w:cs="Tahoma"/>
          <w:sz w:val="22"/>
          <w:szCs w:val="22"/>
        </w:rPr>
      </w:pPr>
      <w:r>
        <w:rPr>
          <w:rFonts w:ascii="Tahoma" w:hAnsi="Tahoma" w:cs="Tahoma"/>
          <w:sz w:val="22"/>
          <w:szCs w:val="22"/>
        </w:rPr>
        <w:t>And also the following:</w:t>
      </w:r>
    </w:p>
    <w:p w:rsidR="00360EFC" w:rsidRPr="004D2B2F" w:rsidRDefault="00360EFC" w:rsidP="00360EFC">
      <w:pPr>
        <w:widowControl w:val="0"/>
        <w:numPr>
          <w:ilvl w:val="0"/>
          <w:numId w:val="5"/>
        </w:numPr>
        <w:ind w:left="2520"/>
        <w:rPr>
          <w:rFonts w:ascii="Tahoma" w:hAnsi="Tahoma" w:cs="Tahoma"/>
          <w:sz w:val="22"/>
          <w:szCs w:val="22"/>
        </w:rPr>
      </w:pPr>
      <w:r w:rsidRPr="00C63381">
        <w:rPr>
          <w:rFonts w:ascii="Tahoma" w:hAnsi="Tahoma" w:cs="Tahoma"/>
          <w:sz w:val="22"/>
          <w:szCs w:val="22"/>
        </w:rPr>
        <w:t>Strategic Planning, M&amp;E and Research;</w:t>
      </w:r>
    </w:p>
    <w:p w:rsidR="00360EFC" w:rsidRPr="004D2B2F" w:rsidRDefault="00360EFC" w:rsidP="00360EFC">
      <w:pPr>
        <w:widowControl w:val="0"/>
        <w:numPr>
          <w:ilvl w:val="0"/>
          <w:numId w:val="5"/>
        </w:numPr>
        <w:ind w:left="2520"/>
        <w:rPr>
          <w:rFonts w:ascii="Tahoma" w:hAnsi="Tahoma" w:cs="Tahoma"/>
          <w:sz w:val="22"/>
          <w:szCs w:val="22"/>
        </w:rPr>
      </w:pPr>
      <w:r w:rsidRPr="00C63381">
        <w:rPr>
          <w:rFonts w:ascii="Tahoma" w:hAnsi="Tahoma" w:cs="Tahoma"/>
          <w:sz w:val="22"/>
          <w:szCs w:val="22"/>
        </w:rPr>
        <w:t>Contingency planning and exercise design and testing;</w:t>
      </w:r>
    </w:p>
    <w:p w:rsidR="00360EFC" w:rsidRPr="004D2B2F" w:rsidRDefault="00360EFC" w:rsidP="00360EFC">
      <w:pPr>
        <w:widowControl w:val="0"/>
        <w:numPr>
          <w:ilvl w:val="0"/>
          <w:numId w:val="5"/>
        </w:numPr>
        <w:ind w:left="2520"/>
        <w:rPr>
          <w:rFonts w:ascii="Tahoma" w:hAnsi="Tahoma" w:cs="Tahoma"/>
          <w:sz w:val="22"/>
          <w:szCs w:val="22"/>
        </w:rPr>
      </w:pPr>
      <w:r w:rsidRPr="00C63381">
        <w:rPr>
          <w:rFonts w:ascii="Tahoma" w:hAnsi="Tahoma" w:cs="Tahoma"/>
          <w:sz w:val="22"/>
          <w:szCs w:val="22"/>
        </w:rPr>
        <w:t>Emergency Response Coordination;</w:t>
      </w:r>
    </w:p>
    <w:p w:rsidR="00360EFC" w:rsidRPr="004D2B2F" w:rsidRDefault="00360EFC" w:rsidP="00360EFC">
      <w:pPr>
        <w:widowControl w:val="0"/>
        <w:numPr>
          <w:ilvl w:val="0"/>
          <w:numId w:val="5"/>
        </w:numPr>
        <w:ind w:left="2520"/>
        <w:rPr>
          <w:rFonts w:ascii="Tahoma" w:hAnsi="Tahoma" w:cs="Tahoma"/>
          <w:sz w:val="22"/>
          <w:szCs w:val="22"/>
        </w:rPr>
      </w:pPr>
      <w:r w:rsidRPr="00C63381">
        <w:rPr>
          <w:rFonts w:ascii="Tahoma" w:hAnsi="Tahoma" w:cs="Tahoma"/>
          <w:sz w:val="22"/>
          <w:szCs w:val="22"/>
        </w:rPr>
        <w:t>Disaster Situational Awareness (Damage Assessment);</w:t>
      </w:r>
    </w:p>
    <w:p w:rsidR="00360EFC" w:rsidRPr="004D2B2F" w:rsidRDefault="00360EFC" w:rsidP="00360EFC">
      <w:pPr>
        <w:widowControl w:val="0"/>
        <w:numPr>
          <w:ilvl w:val="0"/>
          <w:numId w:val="5"/>
        </w:numPr>
        <w:ind w:left="2520"/>
        <w:rPr>
          <w:rFonts w:ascii="Tahoma" w:hAnsi="Tahoma" w:cs="Tahoma"/>
          <w:sz w:val="22"/>
          <w:szCs w:val="22"/>
        </w:rPr>
      </w:pPr>
      <w:r w:rsidRPr="00C63381">
        <w:rPr>
          <w:rFonts w:ascii="Tahoma" w:hAnsi="Tahoma" w:cs="Tahoma"/>
          <w:sz w:val="22"/>
          <w:szCs w:val="22"/>
        </w:rPr>
        <w:t xml:space="preserve">Information Management; </w:t>
      </w:r>
    </w:p>
    <w:p w:rsidR="00360EFC" w:rsidRPr="004D2B2F" w:rsidRDefault="00360EFC" w:rsidP="00360EFC">
      <w:pPr>
        <w:widowControl w:val="0"/>
        <w:numPr>
          <w:ilvl w:val="0"/>
          <w:numId w:val="5"/>
        </w:numPr>
        <w:ind w:left="2520"/>
        <w:rPr>
          <w:rFonts w:ascii="Tahoma" w:hAnsi="Tahoma" w:cs="Tahoma"/>
          <w:sz w:val="22"/>
          <w:szCs w:val="22"/>
        </w:rPr>
      </w:pPr>
      <w:r w:rsidRPr="00C63381">
        <w:rPr>
          <w:rFonts w:ascii="Tahoma" w:hAnsi="Tahoma" w:cs="Tahoma"/>
          <w:sz w:val="22"/>
          <w:szCs w:val="22"/>
        </w:rPr>
        <w:t xml:space="preserve">Disaster Risk Reduction; </w:t>
      </w:r>
    </w:p>
    <w:p w:rsidR="00360EFC" w:rsidRPr="004D2B2F" w:rsidRDefault="00360EFC" w:rsidP="00360EFC">
      <w:pPr>
        <w:widowControl w:val="0"/>
        <w:numPr>
          <w:ilvl w:val="0"/>
          <w:numId w:val="5"/>
        </w:numPr>
        <w:ind w:left="2520"/>
        <w:rPr>
          <w:rFonts w:ascii="Tahoma" w:hAnsi="Tahoma" w:cs="Tahoma"/>
          <w:sz w:val="22"/>
          <w:szCs w:val="22"/>
        </w:rPr>
      </w:pPr>
      <w:r w:rsidRPr="00C63381">
        <w:rPr>
          <w:rFonts w:ascii="Tahoma" w:hAnsi="Tahoma" w:cs="Tahoma"/>
          <w:sz w:val="22"/>
          <w:szCs w:val="22"/>
        </w:rPr>
        <w:t>National Disaster Management Organization Capacity Building;</w:t>
      </w:r>
    </w:p>
    <w:p w:rsidR="00360EFC" w:rsidRPr="004D2B2F" w:rsidRDefault="00360EFC" w:rsidP="00360EFC">
      <w:pPr>
        <w:widowControl w:val="0"/>
        <w:numPr>
          <w:ilvl w:val="0"/>
          <w:numId w:val="5"/>
        </w:numPr>
        <w:ind w:left="2520"/>
        <w:rPr>
          <w:rFonts w:ascii="Tahoma" w:hAnsi="Tahoma" w:cs="Tahoma"/>
          <w:sz w:val="22"/>
          <w:szCs w:val="22"/>
        </w:rPr>
      </w:pPr>
      <w:r w:rsidRPr="00C63381">
        <w:rPr>
          <w:rFonts w:ascii="Tahoma" w:hAnsi="Tahoma" w:cs="Tahoma"/>
          <w:sz w:val="22"/>
          <w:szCs w:val="22"/>
        </w:rPr>
        <w:t>Information and Communication Technology;</w:t>
      </w:r>
    </w:p>
    <w:p w:rsidR="00360EFC" w:rsidRPr="004D2B2F" w:rsidRDefault="00360EFC" w:rsidP="00360EFC">
      <w:pPr>
        <w:widowControl w:val="0"/>
        <w:numPr>
          <w:ilvl w:val="0"/>
          <w:numId w:val="5"/>
        </w:numPr>
        <w:ind w:left="2520"/>
        <w:rPr>
          <w:rFonts w:ascii="Tahoma" w:hAnsi="Tahoma" w:cs="Tahoma"/>
          <w:sz w:val="22"/>
          <w:szCs w:val="22"/>
        </w:rPr>
      </w:pPr>
      <w:r w:rsidRPr="00C63381">
        <w:rPr>
          <w:rFonts w:ascii="Tahoma" w:hAnsi="Tahoma" w:cs="Tahoma"/>
          <w:sz w:val="22"/>
          <w:szCs w:val="22"/>
        </w:rPr>
        <w:t>Enhanced institutional capacity;</w:t>
      </w:r>
    </w:p>
    <w:p w:rsidR="00360EFC" w:rsidRPr="004D2B2F" w:rsidRDefault="00360EFC" w:rsidP="00360EFC">
      <w:pPr>
        <w:widowControl w:val="0"/>
        <w:numPr>
          <w:ilvl w:val="0"/>
          <w:numId w:val="5"/>
        </w:numPr>
        <w:ind w:left="2520"/>
        <w:rPr>
          <w:rFonts w:ascii="Tahoma" w:hAnsi="Tahoma" w:cs="Tahoma"/>
          <w:sz w:val="22"/>
          <w:szCs w:val="22"/>
        </w:rPr>
      </w:pPr>
      <w:r w:rsidRPr="00C63381">
        <w:rPr>
          <w:rFonts w:ascii="Tahoma" w:hAnsi="Tahoma" w:cs="Tahoma"/>
          <w:sz w:val="22"/>
          <w:szCs w:val="22"/>
        </w:rPr>
        <w:t>Knowledge management and learning for CDM;</w:t>
      </w:r>
    </w:p>
    <w:p w:rsidR="00360EFC" w:rsidRPr="004D2B2F" w:rsidRDefault="00360EFC" w:rsidP="00360EFC">
      <w:pPr>
        <w:widowControl w:val="0"/>
        <w:numPr>
          <w:ilvl w:val="0"/>
          <w:numId w:val="5"/>
        </w:numPr>
        <w:ind w:left="2520"/>
        <w:rPr>
          <w:rFonts w:ascii="Tahoma" w:hAnsi="Tahoma" w:cs="Tahoma"/>
          <w:sz w:val="22"/>
          <w:szCs w:val="22"/>
        </w:rPr>
      </w:pPr>
      <w:r w:rsidRPr="00C63381">
        <w:rPr>
          <w:rFonts w:ascii="Tahoma" w:hAnsi="Tahoma" w:cs="Tahoma"/>
          <w:sz w:val="22"/>
          <w:szCs w:val="22"/>
        </w:rPr>
        <w:t>Sector integration of CDM</w:t>
      </w:r>
    </w:p>
    <w:p w:rsidR="00360EFC" w:rsidRPr="004D2B2F" w:rsidRDefault="00360EFC" w:rsidP="00360EFC">
      <w:pPr>
        <w:widowControl w:val="0"/>
        <w:numPr>
          <w:ilvl w:val="0"/>
          <w:numId w:val="5"/>
        </w:numPr>
        <w:ind w:left="2520"/>
        <w:rPr>
          <w:rFonts w:ascii="Tahoma" w:hAnsi="Tahoma" w:cs="Tahoma"/>
          <w:sz w:val="22"/>
          <w:szCs w:val="22"/>
        </w:rPr>
      </w:pPr>
      <w:r w:rsidRPr="00C63381">
        <w:rPr>
          <w:rFonts w:ascii="Tahoma" w:hAnsi="Tahoma" w:cs="Tahoma"/>
          <w:sz w:val="22"/>
          <w:szCs w:val="22"/>
        </w:rPr>
        <w:t>Enhanced community resilience</w:t>
      </w:r>
    </w:p>
    <w:p w:rsidR="00360EFC" w:rsidRPr="0073720A" w:rsidRDefault="00360EFC" w:rsidP="00360EFC">
      <w:pPr>
        <w:widowControl w:val="0"/>
        <w:ind w:left="2520"/>
        <w:rPr>
          <w:rFonts w:ascii="Tahoma" w:hAnsi="Tahoma" w:cs="Tahoma"/>
          <w:sz w:val="20"/>
          <w:szCs w:val="20"/>
        </w:rPr>
      </w:pPr>
    </w:p>
    <w:p w:rsidR="00360EFC" w:rsidRPr="0073720A" w:rsidRDefault="00360EFC" w:rsidP="00360EFC">
      <w:pPr>
        <w:pStyle w:val="ListParagraph"/>
        <w:numPr>
          <w:ilvl w:val="0"/>
          <w:numId w:val="1"/>
        </w:numPr>
        <w:ind w:left="1800"/>
        <w:jc w:val="both"/>
        <w:rPr>
          <w:rFonts w:ascii="Tahoma" w:hAnsi="Tahoma" w:cs="Tahoma"/>
          <w:sz w:val="22"/>
          <w:szCs w:val="22"/>
        </w:rPr>
      </w:pPr>
      <w:r w:rsidRPr="0073720A">
        <w:rPr>
          <w:rFonts w:ascii="Tahoma" w:hAnsi="Tahoma" w:cs="Tahoma"/>
          <w:sz w:val="22"/>
          <w:szCs w:val="22"/>
          <w:lang w:val="en-029"/>
        </w:rPr>
        <w:lastRenderedPageBreak/>
        <w:t xml:space="preserve">Grants </w:t>
      </w:r>
      <w:r w:rsidRPr="0073720A">
        <w:rPr>
          <w:rFonts w:ascii="Tahoma" w:hAnsi="Tahoma" w:cs="Tahoma"/>
          <w:sz w:val="22"/>
          <w:szCs w:val="22"/>
        </w:rPr>
        <w:t>up to a maximum</w:t>
      </w:r>
      <w:r w:rsidRPr="0073720A">
        <w:rPr>
          <w:rFonts w:ascii="Tahoma" w:hAnsi="Tahoma" w:cs="Tahoma"/>
          <w:bCs/>
          <w:sz w:val="22"/>
          <w:szCs w:val="22"/>
        </w:rPr>
        <w:t xml:space="preserve"> of Euro 10,000.00 will be </w:t>
      </w:r>
      <w:r>
        <w:rPr>
          <w:rFonts w:ascii="Tahoma" w:hAnsi="Tahoma" w:cs="Tahoma"/>
          <w:bCs/>
          <w:sz w:val="22"/>
          <w:szCs w:val="22"/>
        </w:rPr>
        <w:t xml:space="preserve">considered for </w:t>
      </w:r>
      <w:r w:rsidRPr="0073720A">
        <w:rPr>
          <w:rFonts w:ascii="Tahoma" w:hAnsi="Tahoma" w:cs="Tahoma"/>
          <w:bCs/>
          <w:sz w:val="22"/>
          <w:szCs w:val="22"/>
        </w:rPr>
        <w:t>approv</w:t>
      </w:r>
      <w:r>
        <w:rPr>
          <w:rFonts w:ascii="Tahoma" w:hAnsi="Tahoma" w:cs="Tahoma"/>
          <w:bCs/>
          <w:sz w:val="22"/>
          <w:szCs w:val="22"/>
        </w:rPr>
        <w:t>al</w:t>
      </w:r>
      <w:r w:rsidRPr="0073720A">
        <w:rPr>
          <w:rFonts w:ascii="Tahoma" w:hAnsi="Tahoma" w:cs="Tahoma"/>
          <w:bCs/>
          <w:sz w:val="22"/>
          <w:szCs w:val="22"/>
        </w:rPr>
        <w:t xml:space="preserve"> by </w:t>
      </w:r>
      <w:r w:rsidRPr="0073720A">
        <w:rPr>
          <w:rFonts w:ascii="Tahoma" w:hAnsi="Tahoma" w:cs="Tahoma"/>
          <w:b/>
          <w:bCs/>
          <w:sz w:val="22"/>
          <w:szCs w:val="22"/>
        </w:rPr>
        <w:t>CDEMA’s Internal Grant Approval Committee</w:t>
      </w:r>
      <w:r w:rsidRPr="0073720A">
        <w:rPr>
          <w:rFonts w:ascii="Tahoma" w:hAnsi="Tahoma" w:cs="Tahoma"/>
          <w:bCs/>
          <w:sz w:val="22"/>
          <w:szCs w:val="22"/>
        </w:rPr>
        <w:t>.</w:t>
      </w:r>
    </w:p>
    <w:p w:rsidR="00360EFC" w:rsidRPr="0073720A" w:rsidRDefault="00360EFC" w:rsidP="00360EFC">
      <w:pPr>
        <w:pStyle w:val="ListParagraph"/>
        <w:rPr>
          <w:rFonts w:ascii="Tahoma" w:hAnsi="Tahoma" w:cs="Tahoma"/>
          <w:sz w:val="22"/>
          <w:szCs w:val="22"/>
        </w:rPr>
      </w:pPr>
    </w:p>
    <w:p w:rsidR="00360EFC" w:rsidRPr="0073720A" w:rsidRDefault="00360EFC" w:rsidP="00360EFC">
      <w:pPr>
        <w:ind w:left="720"/>
        <w:jc w:val="both"/>
        <w:rPr>
          <w:rFonts w:ascii="Tahoma" w:hAnsi="Tahoma" w:cs="Tahoma"/>
          <w:b/>
          <w:smallCaps/>
        </w:rPr>
      </w:pPr>
      <w:r w:rsidRPr="0073720A">
        <w:rPr>
          <w:rFonts w:ascii="Tahoma" w:hAnsi="Tahoma" w:cs="Tahoma"/>
          <w:b/>
          <w:smallCaps/>
        </w:rPr>
        <w:t xml:space="preserve">2.1.2   Grants of amounts in excess </w:t>
      </w:r>
      <w:proofErr w:type="gramStart"/>
      <w:r w:rsidRPr="0073720A">
        <w:rPr>
          <w:rFonts w:ascii="Tahoma" w:hAnsi="Tahoma" w:cs="Tahoma"/>
          <w:b/>
          <w:smallCaps/>
        </w:rPr>
        <w:t>of  Euro</w:t>
      </w:r>
      <w:proofErr w:type="gramEnd"/>
      <w:r w:rsidRPr="0073720A">
        <w:rPr>
          <w:rFonts w:ascii="Tahoma" w:hAnsi="Tahoma" w:cs="Tahoma"/>
          <w:b/>
          <w:smallCaps/>
        </w:rPr>
        <w:t xml:space="preserve"> 10,000 up to a maximum of</w:t>
      </w:r>
    </w:p>
    <w:p w:rsidR="00360EFC" w:rsidRPr="0073720A" w:rsidRDefault="00360EFC" w:rsidP="00360EFC">
      <w:pPr>
        <w:tabs>
          <w:tab w:val="left" w:pos="1440"/>
        </w:tabs>
        <w:ind w:left="720"/>
        <w:jc w:val="both"/>
        <w:rPr>
          <w:rFonts w:ascii="Tahoma" w:hAnsi="Tahoma" w:cs="Tahoma"/>
          <w:b/>
          <w:smallCaps/>
        </w:rPr>
      </w:pPr>
      <w:r w:rsidRPr="0073720A">
        <w:rPr>
          <w:rFonts w:ascii="Tahoma" w:hAnsi="Tahoma" w:cs="Tahoma"/>
          <w:b/>
          <w:smallCaps/>
        </w:rPr>
        <w:t xml:space="preserve"> </w:t>
      </w:r>
      <w:r w:rsidRPr="0073720A">
        <w:rPr>
          <w:rFonts w:ascii="Tahoma" w:hAnsi="Tahoma" w:cs="Tahoma"/>
          <w:b/>
          <w:smallCaps/>
        </w:rPr>
        <w:tab/>
        <w:t xml:space="preserve"> Euro 60,000 </w:t>
      </w:r>
    </w:p>
    <w:p w:rsidR="00360EFC" w:rsidRPr="0073720A" w:rsidRDefault="00360EFC" w:rsidP="00360EFC">
      <w:pPr>
        <w:pStyle w:val="ListParagraph"/>
        <w:jc w:val="both"/>
        <w:rPr>
          <w:rFonts w:ascii="Tahoma" w:hAnsi="Tahoma" w:cs="Tahoma"/>
          <w:sz w:val="22"/>
          <w:szCs w:val="22"/>
        </w:rPr>
      </w:pPr>
    </w:p>
    <w:p w:rsidR="00360EFC" w:rsidRPr="0073720A" w:rsidRDefault="00360EFC" w:rsidP="00360EFC">
      <w:pPr>
        <w:pStyle w:val="ListParagraph"/>
        <w:numPr>
          <w:ilvl w:val="0"/>
          <w:numId w:val="6"/>
        </w:numPr>
        <w:jc w:val="both"/>
        <w:rPr>
          <w:rFonts w:ascii="Tahoma" w:hAnsi="Tahoma" w:cs="Tahoma"/>
          <w:sz w:val="22"/>
          <w:szCs w:val="22"/>
        </w:rPr>
      </w:pPr>
      <w:r w:rsidRPr="0073720A">
        <w:rPr>
          <w:rFonts w:ascii="Tahoma" w:hAnsi="Tahoma" w:cs="Tahoma"/>
          <w:sz w:val="22"/>
          <w:szCs w:val="22"/>
        </w:rPr>
        <w:t>A</w:t>
      </w:r>
      <w:r w:rsidRPr="0073720A">
        <w:rPr>
          <w:rFonts w:ascii="Tahoma" w:hAnsi="Tahoma" w:cs="Tahoma"/>
          <w:sz w:val="22"/>
          <w:szCs w:val="22"/>
          <w:lang w:val="en-029"/>
        </w:rPr>
        <w:t xml:space="preserve"> </w:t>
      </w:r>
      <w:r w:rsidRPr="0073720A">
        <w:rPr>
          <w:rFonts w:ascii="Tahoma" w:hAnsi="Tahoma" w:cs="Tahoma"/>
          <w:b/>
          <w:sz w:val="22"/>
          <w:szCs w:val="22"/>
          <w:u w:val="single"/>
          <w:lang w:val="en-029"/>
        </w:rPr>
        <w:t xml:space="preserve">competitive Call for Proposals </w:t>
      </w:r>
      <w:r w:rsidRPr="0073720A">
        <w:rPr>
          <w:rFonts w:ascii="Tahoma" w:hAnsi="Tahoma" w:cs="Tahoma"/>
          <w:sz w:val="22"/>
          <w:szCs w:val="22"/>
          <w:lang w:val="en-029"/>
        </w:rPr>
        <w:t xml:space="preserve">will be used to access </w:t>
      </w:r>
      <w:r w:rsidRPr="0073720A">
        <w:rPr>
          <w:rFonts w:ascii="Tahoma" w:hAnsi="Tahoma" w:cs="Tahoma"/>
          <w:bCs/>
          <w:sz w:val="22"/>
          <w:szCs w:val="22"/>
        </w:rPr>
        <w:t xml:space="preserve">amounts in excess of Euro 10,000.00 and up to a maximum of Euro 60,000.00. </w:t>
      </w:r>
      <w:r w:rsidRPr="0073720A">
        <w:rPr>
          <w:rFonts w:ascii="Tahoma" w:hAnsi="Tahoma" w:cs="Tahoma"/>
          <w:sz w:val="22"/>
          <w:szCs w:val="22"/>
        </w:rPr>
        <w:t xml:space="preserve">The call for the submission of applications will be done twice per annum </w:t>
      </w:r>
      <w:r>
        <w:rPr>
          <w:rFonts w:ascii="Tahoma" w:hAnsi="Tahoma" w:cs="Tahoma"/>
          <w:sz w:val="22"/>
          <w:szCs w:val="22"/>
        </w:rPr>
        <w:t>o</w:t>
      </w:r>
      <w:r w:rsidRPr="0073720A">
        <w:rPr>
          <w:rFonts w:ascii="Tahoma" w:hAnsi="Tahoma" w:cs="Tahoma"/>
          <w:sz w:val="22"/>
          <w:szCs w:val="22"/>
        </w:rPr>
        <w:t>n March 1</w:t>
      </w:r>
      <w:r w:rsidRPr="0073720A">
        <w:rPr>
          <w:rFonts w:ascii="Tahoma" w:hAnsi="Tahoma" w:cs="Tahoma"/>
          <w:sz w:val="22"/>
          <w:szCs w:val="22"/>
          <w:vertAlign w:val="superscript"/>
        </w:rPr>
        <w:t>st</w:t>
      </w:r>
      <w:r w:rsidR="00EA3CE2">
        <w:rPr>
          <w:rFonts w:ascii="Tahoma" w:hAnsi="Tahoma" w:cs="Tahoma"/>
          <w:sz w:val="22"/>
          <w:szCs w:val="22"/>
        </w:rPr>
        <w:t xml:space="preserve"> </w:t>
      </w:r>
      <w:r w:rsidRPr="0073720A">
        <w:rPr>
          <w:rFonts w:ascii="Tahoma" w:hAnsi="Tahoma" w:cs="Tahoma"/>
          <w:sz w:val="22"/>
          <w:szCs w:val="22"/>
        </w:rPr>
        <w:t>and September 1</w:t>
      </w:r>
      <w:r w:rsidRPr="0073720A">
        <w:rPr>
          <w:rFonts w:ascii="Tahoma" w:hAnsi="Tahoma" w:cs="Tahoma"/>
          <w:sz w:val="22"/>
          <w:szCs w:val="22"/>
          <w:vertAlign w:val="superscript"/>
        </w:rPr>
        <w:t>st</w:t>
      </w:r>
      <w:r w:rsidRPr="0073720A">
        <w:rPr>
          <w:rFonts w:ascii="Tahoma" w:hAnsi="Tahoma" w:cs="Tahoma"/>
          <w:sz w:val="22"/>
          <w:szCs w:val="22"/>
        </w:rPr>
        <w:t xml:space="preserve"> of each year and will close </w:t>
      </w:r>
      <w:r>
        <w:rPr>
          <w:rFonts w:ascii="Tahoma" w:hAnsi="Tahoma" w:cs="Tahoma"/>
          <w:sz w:val="22"/>
          <w:szCs w:val="22"/>
        </w:rPr>
        <w:t xml:space="preserve">at a minimum </w:t>
      </w:r>
      <w:r w:rsidRPr="0073720A">
        <w:rPr>
          <w:rFonts w:ascii="Tahoma" w:hAnsi="Tahoma" w:cs="Tahoma"/>
          <w:sz w:val="22"/>
          <w:szCs w:val="22"/>
        </w:rPr>
        <w:t>on April 15</w:t>
      </w:r>
      <w:r w:rsidRPr="0073720A">
        <w:rPr>
          <w:rFonts w:ascii="Tahoma" w:hAnsi="Tahoma" w:cs="Tahoma"/>
          <w:sz w:val="22"/>
          <w:szCs w:val="22"/>
          <w:vertAlign w:val="superscript"/>
        </w:rPr>
        <w:t>th</w:t>
      </w:r>
      <w:r w:rsidRPr="0073720A">
        <w:rPr>
          <w:rFonts w:ascii="Tahoma" w:hAnsi="Tahoma" w:cs="Tahoma"/>
          <w:sz w:val="22"/>
          <w:szCs w:val="22"/>
        </w:rPr>
        <w:t xml:space="preserve"> and October 15</w:t>
      </w:r>
      <w:r w:rsidRPr="0073720A">
        <w:rPr>
          <w:rFonts w:ascii="Tahoma" w:hAnsi="Tahoma" w:cs="Tahoma"/>
          <w:sz w:val="22"/>
          <w:szCs w:val="22"/>
          <w:vertAlign w:val="superscript"/>
        </w:rPr>
        <w:t>th</w:t>
      </w:r>
      <w:r w:rsidRPr="0073720A">
        <w:rPr>
          <w:rFonts w:ascii="Tahoma" w:hAnsi="Tahoma" w:cs="Tahoma"/>
          <w:sz w:val="22"/>
          <w:szCs w:val="22"/>
        </w:rPr>
        <w:t xml:space="preserve"> respectively. In instances where these days do not fall on regular working days of the CDEMA CU, the call will be made on the first working day immediately following. </w:t>
      </w:r>
    </w:p>
    <w:p w:rsidR="00360EFC" w:rsidRPr="0073720A" w:rsidRDefault="00360EFC" w:rsidP="00360EFC">
      <w:pPr>
        <w:pStyle w:val="ListParagraph"/>
        <w:ind w:left="2880"/>
        <w:rPr>
          <w:rFonts w:ascii="Tahoma" w:hAnsi="Tahoma" w:cs="Tahoma"/>
          <w:sz w:val="22"/>
          <w:szCs w:val="22"/>
        </w:rPr>
      </w:pPr>
    </w:p>
    <w:p w:rsidR="00360EFC" w:rsidRPr="0073720A" w:rsidRDefault="00360EFC" w:rsidP="00360EFC">
      <w:pPr>
        <w:pStyle w:val="ListParagraph"/>
        <w:numPr>
          <w:ilvl w:val="0"/>
          <w:numId w:val="6"/>
        </w:numPr>
        <w:jc w:val="both"/>
        <w:rPr>
          <w:rFonts w:ascii="Tahoma" w:hAnsi="Tahoma" w:cs="Tahoma"/>
          <w:sz w:val="22"/>
          <w:szCs w:val="22"/>
        </w:rPr>
      </w:pPr>
      <w:r w:rsidRPr="0073720A">
        <w:rPr>
          <w:rFonts w:ascii="Tahoma" w:hAnsi="Tahoma" w:cs="Tahoma"/>
          <w:sz w:val="22"/>
          <w:szCs w:val="22"/>
        </w:rPr>
        <w:t xml:space="preserve">Grants of Euro 10,000 up to a maximum Euro 60,000 will be in support of the following prioritized areas: </w:t>
      </w:r>
    </w:p>
    <w:p w:rsidR="00360EFC" w:rsidRPr="0073720A" w:rsidRDefault="00360EFC" w:rsidP="00360EFC">
      <w:pPr>
        <w:widowControl w:val="0"/>
        <w:rPr>
          <w:rFonts w:ascii="Tahoma" w:hAnsi="Tahoma" w:cs="Tahoma"/>
          <w:sz w:val="20"/>
          <w:szCs w:val="20"/>
        </w:rPr>
      </w:pPr>
    </w:p>
    <w:p w:rsidR="00360EFC" w:rsidRPr="004D2B2F" w:rsidRDefault="00360EFC" w:rsidP="00360EFC">
      <w:pPr>
        <w:pStyle w:val="ListParagraph"/>
        <w:widowControl w:val="0"/>
        <w:numPr>
          <w:ilvl w:val="3"/>
          <w:numId w:val="19"/>
        </w:numPr>
        <w:ind w:left="2160"/>
        <w:rPr>
          <w:rFonts w:ascii="Tahoma" w:hAnsi="Tahoma" w:cs="Tahoma"/>
          <w:sz w:val="22"/>
          <w:szCs w:val="22"/>
        </w:rPr>
      </w:pPr>
      <w:r w:rsidRPr="00C63381">
        <w:rPr>
          <w:rFonts w:ascii="Tahoma" w:hAnsi="Tahoma" w:cs="Tahoma"/>
          <w:sz w:val="22"/>
          <w:szCs w:val="22"/>
        </w:rPr>
        <w:t>Enhanced institutional capacity;</w:t>
      </w:r>
    </w:p>
    <w:p w:rsidR="00360EFC" w:rsidRPr="004D2B2F" w:rsidRDefault="00360EFC" w:rsidP="00360EFC">
      <w:pPr>
        <w:pStyle w:val="ListParagraph"/>
        <w:widowControl w:val="0"/>
        <w:numPr>
          <w:ilvl w:val="0"/>
          <w:numId w:val="19"/>
        </w:numPr>
        <w:ind w:left="2160"/>
        <w:rPr>
          <w:rFonts w:ascii="Tahoma" w:hAnsi="Tahoma" w:cs="Tahoma"/>
          <w:sz w:val="22"/>
          <w:szCs w:val="22"/>
        </w:rPr>
      </w:pPr>
      <w:r w:rsidRPr="00C63381">
        <w:rPr>
          <w:rFonts w:ascii="Tahoma" w:hAnsi="Tahoma" w:cs="Tahoma"/>
          <w:sz w:val="22"/>
          <w:szCs w:val="22"/>
        </w:rPr>
        <w:t>Knowledge management and learning for CDM;</w:t>
      </w:r>
    </w:p>
    <w:p w:rsidR="00360EFC" w:rsidRPr="004D2B2F" w:rsidRDefault="00360EFC" w:rsidP="00360EFC">
      <w:pPr>
        <w:pStyle w:val="ListParagraph"/>
        <w:widowControl w:val="0"/>
        <w:numPr>
          <w:ilvl w:val="0"/>
          <w:numId w:val="19"/>
        </w:numPr>
        <w:ind w:left="2160"/>
        <w:rPr>
          <w:rFonts w:ascii="Tahoma" w:hAnsi="Tahoma" w:cs="Tahoma"/>
          <w:sz w:val="22"/>
          <w:szCs w:val="22"/>
        </w:rPr>
      </w:pPr>
      <w:r w:rsidRPr="00C63381">
        <w:rPr>
          <w:rFonts w:ascii="Tahoma" w:hAnsi="Tahoma" w:cs="Tahoma"/>
          <w:sz w:val="22"/>
          <w:szCs w:val="22"/>
        </w:rPr>
        <w:t>Sector integration of CDM;</w:t>
      </w:r>
    </w:p>
    <w:p w:rsidR="00360EFC" w:rsidRPr="00C63381" w:rsidRDefault="00360EFC" w:rsidP="00360EFC">
      <w:pPr>
        <w:pStyle w:val="ListParagraph"/>
        <w:numPr>
          <w:ilvl w:val="0"/>
          <w:numId w:val="19"/>
        </w:numPr>
        <w:ind w:left="2160"/>
        <w:jc w:val="both"/>
        <w:rPr>
          <w:rFonts w:ascii="Tahoma" w:hAnsi="Tahoma" w:cs="Tahoma"/>
          <w:sz w:val="22"/>
          <w:szCs w:val="22"/>
        </w:rPr>
      </w:pPr>
      <w:r w:rsidRPr="00C63381">
        <w:rPr>
          <w:rFonts w:ascii="Tahoma" w:hAnsi="Tahoma" w:cs="Tahoma"/>
          <w:sz w:val="22"/>
          <w:szCs w:val="22"/>
        </w:rPr>
        <w:t>Enhanced community resilience.</w:t>
      </w:r>
    </w:p>
    <w:p w:rsidR="00360EFC" w:rsidRPr="004D2B2F" w:rsidRDefault="00360EFC" w:rsidP="00360EFC">
      <w:pPr>
        <w:pStyle w:val="ListParagraph"/>
        <w:numPr>
          <w:ilvl w:val="0"/>
          <w:numId w:val="19"/>
        </w:numPr>
        <w:ind w:left="2160"/>
        <w:jc w:val="both"/>
        <w:rPr>
          <w:rFonts w:ascii="Tahoma" w:hAnsi="Tahoma" w:cs="Tahoma"/>
          <w:sz w:val="22"/>
          <w:szCs w:val="22"/>
        </w:rPr>
      </w:pPr>
      <w:r w:rsidRPr="004D2B2F">
        <w:rPr>
          <w:rFonts w:ascii="Tahoma" w:hAnsi="Tahoma" w:cs="Tahoma"/>
          <w:sz w:val="22"/>
          <w:szCs w:val="22"/>
        </w:rPr>
        <w:t>Strategic Planning, M&amp;E and Research;</w:t>
      </w:r>
    </w:p>
    <w:p w:rsidR="00360EFC" w:rsidRPr="004D2B2F" w:rsidRDefault="00360EFC" w:rsidP="00360EFC">
      <w:pPr>
        <w:pStyle w:val="ListParagraph"/>
        <w:numPr>
          <w:ilvl w:val="0"/>
          <w:numId w:val="19"/>
        </w:numPr>
        <w:ind w:left="2160"/>
        <w:jc w:val="both"/>
        <w:rPr>
          <w:rFonts w:ascii="Tahoma" w:hAnsi="Tahoma" w:cs="Tahoma"/>
          <w:sz w:val="22"/>
          <w:szCs w:val="22"/>
        </w:rPr>
      </w:pPr>
      <w:r w:rsidRPr="004D2B2F">
        <w:rPr>
          <w:rFonts w:ascii="Tahoma" w:hAnsi="Tahoma" w:cs="Tahoma"/>
          <w:sz w:val="22"/>
          <w:szCs w:val="22"/>
        </w:rPr>
        <w:t>Contingency planning and exercise design and testing;</w:t>
      </w:r>
    </w:p>
    <w:p w:rsidR="00360EFC" w:rsidRPr="004D2B2F" w:rsidRDefault="00360EFC" w:rsidP="00360EFC">
      <w:pPr>
        <w:pStyle w:val="ListParagraph"/>
        <w:numPr>
          <w:ilvl w:val="0"/>
          <w:numId w:val="19"/>
        </w:numPr>
        <w:ind w:left="2160"/>
        <w:jc w:val="both"/>
        <w:rPr>
          <w:rFonts w:ascii="Tahoma" w:hAnsi="Tahoma" w:cs="Tahoma"/>
          <w:sz w:val="22"/>
          <w:szCs w:val="22"/>
        </w:rPr>
      </w:pPr>
      <w:r>
        <w:rPr>
          <w:rFonts w:ascii="Tahoma" w:hAnsi="Tahoma" w:cs="Tahoma"/>
          <w:sz w:val="22"/>
          <w:szCs w:val="22"/>
        </w:rPr>
        <w:t>Emergency Response Coordination;</w:t>
      </w:r>
    </w:p>
    <w:p w:rsidR="00360EFC" w:rsidRPr="004D2B2F" w:rsidRDefault="00360EFC" w:rsidP="00360EFC">
      <w:pPr>
        <w:pStyle w:val="ListParagraph"/>
        <w:numPr>
          <w:ilvl w:val="0"/>
          <w:numId w:val="19"/>
        </w:numPr>
        <w:ind w:left="2160"/>
        <w:jc w:val="both"/>
        <w:rPr>
          <w:rFonts w:ascii="Tahoma" w:hAnsi="Tahoma" w:cs="Tahoma"/>
          <w:sz w:val="22"/>
          <w:szCs w:val="22"/>
        </w:rPr>
      </w:pPr>
      <w:r>
        <w:rPr>
          <w:rFonts w:ascii="Tahoma" w:hAnsi="Tahoma" w:cs="Tahoma"/>
          <w:sz w:val="22"/>
          <w:szCs w:val="22"/>
        </w:rPr>
        <w:t>Disaster Situational Awareness (Damage Assessment);</w:t>
      </w:r>
    </w:p>
    <w:p w:rsidR="00360EFC" w:rsidRPr="004D2B2F" w:rsidRDefault="00360EFC" w:rsidP="00360EFC">
      <w:pPr>
        <w:pStyle w:val="ListParagraph"/>
        <w:numPr>
          <w:ilvl w:val="0"/>
          <w:numId w:val="19"/>
        </w:numPr>
        <w:ind w:left="2160"/>
        <w:jc w:val="both"/>
        <w:rPr>
          <w:rFonts w:ascii="Tahoma" w:hAnsi="Tahoma" w:cs="Tahoma"/>
          <w:sz w:val="22"/>
          <w:szCs w:val="22"/>
        </w:rPr>
      </w:pPr>
      <w:r>
        <w:rPr>
          <w:rFonts w:ascii="Tahoma" w:hAnsi="Tahoma" w:cs="Tahoma"/>
          <w:sz w:val="22"/>
          <w:szCs w:val="22"/>
        </w:rPr>
        <w:t xml:space="preserve">Information Management; </w:t>
      </w:r>
    </w:p>
    <w:p w:rsidR="00360EFC" w:rsidRPr="004D2B2F" w:rsidRDefault="00360EFC" w:rsidP="00360EFC">
      <w:pPr>
        <w:pStyle w:val="ListParagraph"/>
        <w:numPr>
          <w:ilvl w:val="0"/>
          <w:numId w:val="19"/>
        </w:numPr>
        <w:ind w:left="2160"/>
        <w:jc w:val="both"/>
        <w:rPr>
          <w:rFonts w:ascii="Tahoma" w:hAnsi="Tahoma" w:cs="Tahoma"/>
          <w:sz w:val="22"/>
          <w:szCs w:val="22"/>
        </w:rPr>
      </w:pPr>
      <w:r>
        <w:rPr>
          <w:rFonts w:ascii="Tahoma" w:hAnsi="Tahoma" w:cs="Tahoma"/>
          <w:sz w:val="22"/>
          <w:szCs w:val="22"/>
        </w:rPr>
        <w:t xml:space="preserve">Disaster Risk Reduction; </w:t>
      </w:r>
    </w:p>
    <w:p w:rsidR="00360EFC" w:rsidRPr="004D2B2F" w:rsidRDefault="00360EFC" w:rsidP="00360EFC">
      <w:pPr>
        <w:pStyle w:val="ListParagraph"/>
        <w:numPr>
          <w:ilvl w:val="0"/>
          <w:numId w:val="19"/>
        </w:numPr>
        <w:ind w:left="2160"/>
        <w:jc w:val="both"/>
        <w:rPr>
          <w:rFonts w:ascii="Tahoma" w:hAnsi="Tahoma" w:cs="Tahoma"/>
          <w:sz w:val="22"/>
          <w:szCs w:val="22"/>
        </w:rPr>
      </w:pPr>
      <w:r>
        <w:rPr>
          <w:rFonts w:ascii="Tahoma" w:hAnsi="Tahoma" w:cs="Tahoma"/>
          <w:sz w:val="22"/>
          <w:szCs w:val="22"/>
        </w:rPr>
        <w:t>National Disaster Management Organization Capacity Building;</w:t>
      </w:r>
    </w:p>
    <w:p w:rsidR="00360EFC" w:rsidRPr="004D2B2F" w:rsidRDefault="00360EFC" w:rsidP="00360EFC">
      <w:pPr>
        <w:pStyle w:val="ListParagraph"/>
        <w:numPr>
          <w:ilvl w:val="0"/>
          <w:numId w:val="19"/>
        </w:numPr>
        <w:ind w:left="2160"/>
        <w:jc w:val="both"/>
        <w:rPr>
          <w:rFonts w:ascii="Tahoma" w:hAnsi="Tahoma" w:cs="Tahoma"/>
          <w:sz w:val="22"/>
          <w:szCs w:val="22"/>
        </w:rPr>
      </w:pPr>
      <w:r>
        <w:rPr>
          <w:rFonts w:ascii="Tahoma" w:hAnsi="Tahoma" w:cs="Tahoma"/>
          <w:sz w:val="22"/>
          <w:szCs w:val="22"/>
        </w:rPr>
        <w:t xml:space="preserve">Information and Communication Technology. </w:t>
      </w:r>
    </w:p>
    <w:p w:rsidR="00360EFC" w:rsidRPr="004D2B2F" w:rsidRDefault="00360EFC" w:rsidP="00360EFC">
      <w:pPr>
        <w:pStyle w:val="ListParagraph"/>
        <w:jc w:val="both"/>
        <w:rPr>
          <w:rFonts w:ascii="Tahoma" w:hAnsi="Tahoma" w:cs="Tahoma"/>
          <w:sz w:val="22"/>
          <w:szCs w:val="22"/>
        </w:rPr>
      </w:pPr>
      <w:r>
        <w:rPr>
          <w:rFonts w:ascii="Tahoma" w:hAnsi="Tahoma" w:cs="Tahoma"/>
          <w:sz w:val="22"/>
          <w:szCs w:val="22"/>
        </w:rPr>
        <w:t>.</w:t>
      </w:r>
    </w:p>
    <w:p w:rsidR="00360EFC" w:rsidRPr="004D2B2F" w:rsidRDefault="00360EFC" w:rsidP="00360EFC">
      <w:pPr>
        <w:pStyle w:val="ListParagraph"/>
        <w:widowControl w:val="0"/>
        <w:numPr>
          <w:ilvl w:val="0"/>
          <w:numId w:val="6"/>
        </w:numPr>
        <w:jc w:val="both"/>
        <w:rPr>
          <w:rFonts w:ascii="Tahoma" w:hAnsi="Tahoma" w:cs="Tahoma"/>
          <w:sz w:val="22"/>
          <w:szCs w:val="22"/>
          <w:lang w:val="en-US"/>
        </w:rPr>
      </w:pPr>
      <w:r>
        <w:rPr>
          <w:rFonts w:ascii="Tahoma" w:hAnsi="Tahoma" w:cs="Tahoma"/>
          <w:sz w:val="22"/>
          <w:szCs w:val="22"/>
          <w:lang w:val="en-US"/>
        </w:rPr>
        <w:t>The i</w:t>
      </w:r>
      <w:r w:rsidRPr="00C63381">
        <w:rPr>
          <w:rFonts w:ascii="Tahoma" w:hAnsi="Tahoma" w:cs="Tahoma"/>
          <w:sz w:val="22"/>
          <w:szCs w:val="22"/>
          <w:lang w:val="en-US"/>
        </w:rPr>
        <w:t>dentif</w:t>
      </w:r>
      <w:r>
        <w:rPr>
          <w:rFonts w:ascii="Tahoma" w:hAnsi="Tahoma" w:cs="Tahoma"/>
          <w:sz w:val="22"/>
          <w:szCs w:val="22"/>
          <w:lang w:val="en-US"/>
        </w:rPr>
        <w:t xml:space="preserve">ied </w:t>
      </w:r>
      <w:r w:rsidRPr="00C63381">
        <w:rPr>
          <w:rFonts w:ascii="Tahoma" w:hAnsi="Tahoma" w:cs="Tahoma"/>
          <w:sz w:val="22"/>
          <w:szCs w:val="22"/>
          <w:lang w:val="en-US"/>
        </w:rPr>
        <w:t>intervention</w:t>
      </w:r>
      <w:r>
        <w:rPr>
          <w:rFonts w:ascii="Tahoma" w:hAnsi="Tahoma" w:cs="Tahoma"/>
          <w:sz w:val="22"/>
          <w:szCs w:val="22"/>
          <w:lang w:val="en-US"/>
        </w:rPr>
        <w:t>(</w:t>
      </w:r>
      <w:r w:rsidRPr="00C63381">
        <w:rPr>
          <w:rFonts w:ascii="Tahoma" w:hAnsi="Tahoma" w:cs="Tahoma"/>
          <w:sz w:val="22"/>
          <w:szCs w:val="22"/>
          <w:lang w:val="en-US"/>
        </w:rPr>
        <w:t>s</w:t>
      </w:r>
      <w:r>
        <w:rPr>
          <w:rFonts w:ascii="Tahoma" w:hAnsi="Tahoma" w:cs="Tahoma"/>
          <w:sz w:val="22"/>
          <w:szCs w:val="22"/>
          <w:lang w:val="en-US"/>
        </w:rPr>
        <w:t>)</w:t>
      </w:r>
      <w:r w:rsidRPr="00C63381">
        <w:rPr>
          <w:rFonts w:ascii="Tahoma" w:hAnsi="Tahoma" w:cs="Tahoma"/>
          <w:sz w:val="22"/>
          <w:szCs w:val="22"/>
          <w:lang w:val="en-US"/>
        </w:rPr>
        <w:t xml:space="preserve"> </w:t>
      </w:r>
      <w:r>
        <w:rPr>
          <w:rFonts w:ascii="Tahoma" w:hAnsi="Tahoma" w:cs="Tahoma"/>
          <w:sz w:val="22"/>
          <w:szCs w:val="22"/>
          <w:lang w:val="en-US"/>
        </w:rPr>
        <w:t>must</w:t>
      </w:r>
      <w:r w:rsidRPr="00C63381">
        <w:rPr>
          <w:rFonts w:ascii="Tahoma" w:hAnsi="Tahoma" w:cs="Tahoma"/>
          <w:sz w:val="22"/>
          <w:szCs w:val="22"/>
          <w:lang w:val="en-US"/>
        </w:rPr>
        <w:t xml:space="preserve"> be completed within nine (9) months of disbursement of the funds.</w:t>
      </w:r>
    </w:p>
    <w:p w:rsidR="00360EFC" w:rsidRDefault="00360EFC" w:rsidP="00360EFC">
      <w:pPr>
        <w:pStyle w:val="ListParagraph"/>
        <w:ind w:left="1800"/>
        <w:jc w:val="both"/>
        <w:rPr>
          <w:rFonts w:ascii="Tahoma" w:hAnsi="Tahoma" w:cs="Tahoma"/>
          <w:sz w:val="22"/>
          <w:szCs w:val="22"/>
        </w:rPr>
      </w:pPr>
    </w:p>
    <w:p w:rsidR="00360EFC" w:rsidRPr="001E3E6C" w:rsidRDefault="00360EFC" w:rsidP="00360EFC">
      <w:pPr>
        <w:pStyle w:val="ListParagraph"/>
        <w:numPr>
          <w:ilvl w:val="0"/>
          <w:numId w:val="6"/>
        </w:numPr>
        <w:jc w:val="both"/>
        <w:rPr>
          <w:rFonts w:ascii="Tahoma" w:hAnsi="Tahoma" w:cs="Tahoma"/>
          <w:sz w:val="22"/>
          <w:szCs w:val="22"/>
        </w:rPr>
      </w:pPr>
      <w:r w:rsidRPr="004D2B2F">
        <w:rPr>
          <w:rFonts w:ascii="Tahoma" w:hAnsi="Tahoma" w:cs="Tahoma"/>
          <w:sz w:val="22"/>
          <w:szCs w:val="22"/>
        </w:rPr>
        <w:t>Applicants may apply for funding utilising the Application Form available.</w:t>
      </w:r>
      <w:r>
        <w:rPr>
          <w:rFonts w:ascii="Tahoma" w:hAnsi="Tahoma" w:cs="Tahoma"/>
          <w:sz w:val="22"/>
          <w:szCs w:val="22"/>
        </w:rPr>
        <w:t xml:space="preserve"> Instructions on how to complete the application form is attached as Appendix 1.</w:t>
      </w:r>
      <w:r w:rsidRPr="001E3E6C">
        <w:rPr>
          <w:rFonts w:asciiTheme="majorHAnsi" w:hAnsiTheme="majorHAnsi" w:cs="Tahoma"/>
        </w:rPr>
        <w:t xml:space="preserve"> </w:t>
      </w:r>
    </w:p>
    <w:p w:rsidR="00360EFC" w:rsidRDefault="00360EFC" w:rsidP="00360EFC">
      <w:pPr>
        <w:pStyle w:val="ListParagraph"/>
        <w:rPr>
          <w:rFonts w:ascii="Tahoma" w:hAnsi="Tahoma" w:cs="Tahoma"/>
          <w:sz w:val="22"/>
          <w:szCs w:val="22"/>
        </w:rPr>
      </w:pPr>
    </w:p>
    <w:p w:rsidR="00360EFC" w:rsidRPr="00EA3CE2" w:rsidRDefault="00360EFC" w:rsidP="00360EFC">
      <w:pPr>
        <w:pStyle w:val="ListParagraph"/>
        <w:numPr>
          <w:ilvl w:val="0"/>
          <w:numId w:val="6"/>
        </w:numPr>
        <w:jc w:val="both"/>
        <w:rPr>
          <w:rFonts w:ascii="Tahoma" w:hAnsi="Tahoma" w:cs="Tahoma"/>
          <w:sz w:val="22"/>
          <w:szCs w:val="22"/>
        </w:rPr>
      </w:pPr>
      <w:r w:rsidRPr="00C63381">
        <w:rPr>
          <w:rFonts w:ascii="Tahoma" w:hAnsi="Tahoma" w:cs="Tahoma"/>
          <w:sz w:val="22"/>
          <w:szCs w:val="22"/>
        </w:rPr>
        <w:t xml:space="preserve">Applications must be submitted </w:t>
      </w:r>
      <w:r w:rsidRPr="00C63381">
        <w:rPr>
          <w:rFonts w:ascii="Tahoma" w:hAnsi="Tahoma" w:cs="Tahoma"/>
          <w:sz w:val="22"/>
          <w:szCs w:val="22"/>
          <w:lang w:val="en-US"/>
        </w:rPr>
        <w:t>to the Executive Director, Caribbean Disaster Emergency Management Agency (CDEMA) Coordinating Unit (</w:t>
      </w:r>
      <w:hyperlink r:id="rId12" w:history="1">
        <w:r w:rsidR="00635FB6" w:rsidRPr="0054104B">
          <w:rPr>
            <w:rStyle w:val="Hyperlink"/>
            <w:rFonts w:ascii="Tahoma" w:hAnsi="Tahoma" w:cs="Tahoma"/>
            <w:sz w:val="22"/>
            <w:szCs w:val="22"/>
            <w:lang w:val="en-US"/>
          </w:rPr>
          <w:t>cdema.cdf@cdema.org</w:t>
        </w:r>
      </w:hyperlink>
      <w:r w:rsidRPr="00C63381">
        <w:rPr>
          <w:rFonts w:ascii="Tahoma" w:hAnsi="Tahoma" w:cs="Tahoma"/>
          <w:sz w:val="22"/>
          <w:szCs w:val="22"/>
          <w:lang w:val="en-US"/>
        </w:rPr>
        <w:t>)</w:t>
      </w:r>
      <w:r w:rsidRPr="00C63381">
        <w:rPr>
          <w:rFonts w:ascii="Tahoma" w:hAnsi="Tahoma" w:cs="Tahoma"/>
          <w:sz w:val="22"/>
          <w:szCs w:val="22"/>
        </w:rPr>
        <w:t xml:space="preserve"> </w:t>
      </w:r>
      <w:r w:rsidRPr="00C63381">
        <w:rPr>
          <w:rFonts w:ascii="Tahoma" w:hAnsi="Tahoma" w:cs="Tahoma"/>
          <w:bCs/>
          <w:sz w:val="22"/>
          <w:szCs w:val="22"/>
          <w:lang w:val="en-US"/>
        </w:rPr>
        <w:t xml:space="preserve">or CDEMA Coordinating Unit, Resilience Way, Lower Estate, St. Michael, Barbados </w:t>
      </w:r>
      <w:r w:rsidRPr="00C63381">
        <w:rPr>
          <w:rFonts w:ascii="Tahoma" w:hAnsi="Tahoma" w:cs="Tahoma"/>
          <w:sz w:val="22"/>
          <w:szCs w:val="22"/>
        </w:rPr>
        <w:t>no later</w:t>
      </w:r>
      <w:r w:rsidR="00EA3CE2">
        <w:rPr>
          <w:rFonts w:ascii="Tahoma" w:hAnsi="Tahoma" w:cs="Tahoma"/>
          <w:sz w:val="22"/>
          <w:szCs w:val="22"/>
        </w:rPr>
        <w:t xml:space="preserve"> </w:t>
      </w:r>
      <w:r w:rsidR="00EA3CE2" w:rsidRPr="00EA3CE2">
        <w:rPr>
          <w:rFonts w:ascii="Tahoma" w:hAnsi="Tahoma" w:cs="Tahoma"/>
          <w:color w:val="2A2B31"/>
          <w:sz w:val="22"/>
          <w:szCs w:val="22"/>
        </w:rPr>
        <w:t xml:space="preserve">than </w:t>
      </w:r>
      <w:r w:rsidR="00825BDF" w:rsidRPr="00B272AA">
        <w:rPr>
          <w:rFonts w:ascii="Tahoma" w:hAnsi="Tahoma" w:cs="Tahoma"/>
          <w:b/>
          <w:color w:val="2A2B31"/>
          <w:sz w:val="22"/>
          <w:szCs w:val="22"/>
        </w:rPr>
        <w:t>15</w:t>
      </w:r>
      <w:r w:rsidR="00EA3CE2" w:rsidRPr="00B272AA">
        <w:rPr>
          <w:rFonts w:ascii="Tahoma" w:hAnsi="Tahoma" w:cs="Tahoma"/>
          <w:b/>
          <w:color w:val="2A2B31"/>
          <w:sz w:val="22"/>
          <w:szCs w:val="22"/>
          <w:vertAlign w:val="superscript"/>
        </w:rPr>
        <w:t>th</w:t>
      </w:r>
      <w:r w:rsidR="00EA3CE2" w:rsidRPr="00B272AA">
        <w:rPr>
          <w:rFonts w:ascii="Tahoma" w:hAnsi="Tahoma" w:cs="Tahoma"/>
          <w:b/>
          <w:color w:val="2A2B31"/>
          <w:sz w:val="22"/>
          <w:szCs w:val="22"/>
        </w:rPr>
        <w:t xml:space="preserve"> </w:t>
      </w:r>
      <w:r w:rsidR="007552F9" w:rsidRPr="00B272AA">
        <w:rPr>
          <w:rFonts w:ascii="Tahoma" w:hAnsi="Tahoma" w:cs="Tahoma"/>
          <w:b/>
          <w:color w:val="2A2B31"/>
          <w:sz w:val="22"/>
          <w:szCs w:val="22"/>
        </w:rPr>
        <w:t>April</w:t>
      </w:r>
      <w:r w:rsidR="00EA3CE2" w:rsidRPr="00B272AA">
        <w:rPr>
          <w:rFonts w:ascii="Tahoma" w:hAnsi="Tahoma" w:cs="Tahoma"/>
          <w:color w:val="2A2B31"/>
          <w:sz w:val="22"/>
          <w:szCs w:val="22"/>
        </w:rPr>
        <w:t xml:space="preserve">, </w:t>
      </w:r>
      <w:r w:rsidR="00EA3CE2" w:rsidRPr="00B272AA">
        <w:rPr>
          <w:rFonts w:ascii="Tahoma" w:hAnsi="Tahoma" w:cs="Tahoma"/>
          <w:b/>
          <w:color w:val="2A2B31"/>
          <w:sz w:val="22"/>
          <w:szCs w:val="22"/>
        </w:rPr>
        <w:t>201</w:t>
      </w:r>
      <w:r w:rsidR="007552F9" w:rsidRPr="00B272AA">
        <w:rPr>
          <w:rFonts w:ascii="Tahoma" w:hAnsi="Tahoma" w:cs="Tahoma"/>
          <w:b/>
          <w:color w:val="2A2B31"/>
          <w:sz w:val="22"/>
          <w:szCs w:val="22"/>
        </w:rPr>
        <w:t>6</w:t>
      </w:r>
      <w:r w:rsidR="00EA3CE2" w:rsidRPr="00EA3CE2">
        <w:rPr>
          <w:rFonts w:ascii="Tahoma" w:hAnsi="Tahoma" w:cs="Tahoma"/>
          <w:color w:val="2A2B31"/>
          <w:sz w:val="22"/>
          <w:szCs w:val="22"/>
        </w:rPr>
        <w:t xml:space="preserve"> </w:t>
      </w:r>
      <w:r w:rsidR="00EA3CE2" w:rsidRPr="00EA3CE2">
        <w:rPr>
          <w:rFonts w:ascii="Tahoma" w:hAnsi="Tahoma" w:cs="Tahoma"/>
          <w:b/>
          <w:sz w:val="22"/>
          <w:szCs w:val="22"/>
        </w:rPr>
        <w:t>at 11:59 p.m. Eastern Standard Time</w:t>
      </w:r>
      <w:r w:rsidRPr="00EA3CE2">
        <w:rPr>
          <w:rFonts w:ascii="Tahoma" w:hAnsi="Tahoma" w:cs="Tahoma"/>
          <w:bCs/>
          <w:sz w:val="22"/>
          <w:szCs w:val="22"/>
          <w:lang w:val="en-US"/>
        </w:rPr>
        <w:t>.</w:t>
      </w:r>
      <w:r w:rsidRPr="00EA3CE2">
        <w:rPr>
          <w:rFonts w:ascii="Tahoma" w:hAnsi="Tahoma" w:cs="Tahoma"/>
          <w:bCs/>
          <w:i/>
          <w:sz w:val="22"/>
          <w:szCs w:val="22"/>
          <w:lang w:val="en-US"/>
        </w:rPr>
        <w:t xml:space="preserve"> </w:t>
      </w:r>
    </w:p>
    <w:p w:rsidR="00360EFC" w:rsidRDefault="00360EFC" w:rsidP="00360EFC">
      <w:pPr>
        <w:pStyle w:val="ListParagraph"/>
        <w:rPr>
          <w:rFonts w:asciiTheme="minorHAnsi" w:hAnsiTheme="minorHAnsi" w:cs="Tahoma"/>
          <w:sz w:val="22"/>
          <w:szCs w:val="22"/>
        </w:rPr>
      </w:pPr>
    </w:p>
    <w:p w:rsidR="00360EFC" w:rsidRPr="00EA3CE2" w:rsidRDefault="00360EFC" w:rsidP="00360EFC">
      <w:pPr>
        <w:pStyle w:val="ListParagraph"/>
        <w:numPr>
          <w:ilvl w:val="0"/>
          <w:numId w:val="6"/>
        </w:numPr>
        <w:jc w:val="both"/>
        <w:rPr>
          <w:rFonts w:ascii="Tahoma" w:hAnsi="Tahoma" w:cs="Tahoma"/>
          <w:sz w:val="22"/>
          <w:szCs w:val="22"/>
        </w:rPr>
      </w:pPr>
      <w:r w:rsidRPr="001E3E6C">
        <w:rPr>
          <w:rFonts w:ascii="Tahoma" w:hAnsi="Tahoma" w:cs="Tahoma"/>
          <w:bCs/>
          <w:sz w:val="22"/>
          <w:szCs w:val="22"/>
        </w:rPr>
        <w:t xml:space="preserve"> The </w:t>
      </w:r>
      <w:r w:rsidRPr="001E3E6C">
        <w:rPr>
          <w:rFonts w:ascii="Tahoma" w:hAnsi="Tahoma" w:cs="Tahoma"/>
          <w:b/>
          <w:bCs/>
          <w:sz w:val="22"/>
          <w:szCs w:val="22"/>
        </w:rPr>
        <w:t>CDF Grant Approval Board</w:t>
      </w:r>
      <w:r w:rsidRPr="001E3E6C">
        <w:rPr>
          <w:rFonts w:ascii="Tahoma" w:hAnsi="Tahoma" w:cs="Tahoma"/>
          <w:bCs/>
          <w:sz w:val="22"/>
          <w:szCs w:val="22"/>
        </w:rPr>
        <w:t xml:space="preserve"> will be responsible for approving the amounts in excess of Euro 10,000.00 up</w:t>
      </w:r>
      <w:r w:rsidR="00EA3CE2">
        <w:rPr>
          <w:rFonts w:ascii="Tahoma" w:hAnsi="Tahoma" w:cs="Tahoma"/>
          <w:bCs/>
          <w:sz w:val="22"/>
          <w:szCs w:val="22"/>
        </w:rPr>
        <w:t xml:space="preserve"> to a maximum of Euro 60,000.00.</w:t>
      </w:r>
    </w:p>
    <w:p w:rsidR="00EA3CE2" w:rsidRPr="00EA3CE2" w:rsidRDefault="00EA3CE2" w:rsidP="00EA3CE2">
      <w:pPr>
        <w:pStyle w:val="ListParagraph"/>
        <w:rPr>
          <w:rFonts w:ascii="Tahoma" w:hAnsi="Tahoma" w:cs="Tahoma"/>
          <w:sz w:val="22"/>
          <w:szCs w:val="22"/>
        </w:rPr>
      </w:pPr>
    </w:p>
    <w:p w:rsidR="00360EFC" w:rsidRPr="00C63381" w:rsidRDefault="00360EFC" w:rsidP="00360EFC">
      <w:pPr>
        <w:pStyle w:val="ListParagraph"/>
        <w:numPr>
          <w:ilvl w:val="0"/>
          <w:numId w:val="6"/>
        </w:numPr>
        <w:jc w:val="both"/>
        <w:rPr>
          <w:rFonts w:ascii="Tahoma" w:hAnsi="Tahoma" w:cs="Tahoma"/>
          <w:sz w:val="22"/>
          <w:szCs w:val="22"/>
          <w:lang w:val="en-US"/>
        </w:rPr>
      </w:pPr>
      <w:r w:rsidRPr="00C63381">
        <w:rPr>
          <w:rFonts w:ascii="Tahoma" w:hAnsi="Tahoma" w:cs="Tahoma"/>
          <w:sz w:val="22"/>
          <w:szCs w:val="22"/>
          <w:lang w:val="en-US"/>
        </w:rPr>
        <w:t xml:space="preserve">Proposals will be screened for eligibility, completeness and linkages to the CDM strategy 2014-2024 and eligible Participating State’s country work </w:t>
      </w:r>
      <w:proofErr w:type="spellStart"/>
      <w:r w:rsidRPr="00C63381">
        <w:rPr>
          <w:rFonts w:ascii="Tahoma" w:hAnsi="Tahoma" w:cs="Tahoma"/>
          <w:sz w:val="22"/>
          <w:szCs w:val="22"/>
          <w:lang w:val="en-US"/>
        </w:rPr>
        <w:t>programme</w:t>
      </w:r>
      <w:proofErr w:type="spellEnd"/>
      <w:r w:rsidRPr="00C63381">
        <w:rPr>
          <w:rFonts w:ascii="Tahoma" w:hAnsi="Tahoma" w:cs="Tahoma"/>
          <w:sz w:val="22"/>
          <w:szCs w:val="22"/>
          <w:lang w:val="en-US"/>
        </w:rPr>
        <w:t xml:space="preserve"> before </w:t>
      </w:r>
      <w:r w:rsidRPr="00C63381">
        <w:rPr>
          <w:rFonts w:ascii="Tahoma" w:hAnsi="Tahoma" w:cs="Tahoma"/>
          <w:sz w:val="22"/>
          <w:szCs w:val="22"/>
          <w:lang w:val="en-US"/>
        </w:rPr>
        <w:lastRenderedPageBreak/>
        <w:t xml:space="preserve">being submitted to the Grant Approval Board who will review the application and make the final decision for granting the funds. </w:t>
      </w:r>
    </w:p>
    <w:p w:rsidR="00360EFC" w:rsidRPr="001E3E6C" w:rsidRDefault="00360EFC" w:rsidP="00360EFC">
      <w:pPr>
        <w:pStyle w:val="ListParagraph"/>
        <w:ind w:left="1800"/>
        <w:jc w:val="both"/>
        <w:rPr>
          <w:rFonts w:ascii="Tahoma" w:hAnsi="Tahoma" w:cs="Tahoma"/>
          <w:sz w:val="22"/>
          <w:szCs w:val="22"/>
          <w:lang w:val="en-US"/>
        </w:rPr>
      </w:pPr>
    </w:p>
    <w:p w:rsidR="00360EFC" w:rsidRPr="0073720A" w:rsidRDefault="00360EFC" w:rsidP="00360EFC">
      <w:pPr>
        <w:ind w:left="1440"/>
        <w:contextualSpacing/>
        <w:jc w:val="both"/>
        <w:rPr>
          <w:rFonts w:ascii="Tahoma" w:hAnsi="Tahoma" w:cs="Tahoma"/>
          <w:highlight w:val="yellow"/>
        </w:rPr>
      </w:pPr>
    </w:p>
    <w:p w:rsidR="00360EFC" w:rsidRPr="0073720A" w:rsidRDefault="00360EFC" w:rsidP="00360EFC">
      <w:pPr>
        <w:pStyle w:val="ListParagraph"/>
        <w:widowControl w:val="0"/>
        <w:numPr>
          <w:ilvl w:val="1"/>
          <w:numId w:val="8"/>
        </w:numPr>
        <w:ind w:left="900" w:hanging="540"/>
        <w:jc w:val="both"/>
        <w:rPr>
          <w:rFonts w:ascii="Tahoma" w:hAnsi="Tahoma" w:cs="Tahoma"/>
          <w:b/>
          <w:bCs/>
          <w:caps/>
          <w:sz w:val="26"/>
          <w:szCs w:val="26"/>
        </w:rPr>
      </w:pPr>
      <w:r w:rsidRPr="0073720A">
        <w:rPr>
          <w:rFonts w:ascii="Tahoma" w:hAnsi="Tahoma" w:cs="Tahoma"/>
          <w:b/>
          <w:bCs/>
          <w:caps/>
          <w:sz w:val="26"/>
          <w:szCs w:val="26"/>
        </w:rPr>
        <w:t>Results</w:t>
      </w:r>
    </w:p>
    <w:p w:rsidR="00360EFC" w:rsidRPr="0073720A" w:rsidRDefault="00360EFC" w:rsidP="00360EFC">
      <w:pPr>
        <w:pStyle w:val="ListParagraph"/>
        <w:widowControl w:val="0"/>
        <w:ind w:left="900"/>
        <w:jc w:val="both"/>
        <w:rPr>
          <w:rFonts w:ascii="Tahoma" w:hAnsi="Tahoma" w:cs="Tahoma"/>
          <w:b/>
          <w:bCs/>
        </w:rPr>
      </w:pPr>
    </w:p>
    <w:p w:rsidR="00360EFC" w:rsidRPr="0073720A" w:rsidRDefault="00360EFC" w:rsidP="00360EFC">
      <w:pPr>
        <w:numPr>
          <w:ilvl w:val="0"/>
          <w:numId w:val="9"/>
        </w:numPr>
        <w:ind w:left="1260"/>
        <w:jc w:val="both"/>
        <w:rPr>
          <w:rFonts w:ascii="Tahoma" w:hAnsi="Tahoma" w:cs="Tahoma"/>
          <w:sz w:val="22"/>
          <w:szCs w:val="22"/>
        </w:rPr>
      </w:pPr>
      <w:r w:rsidRPr="0073720A">
        <w:rPr>
          <w:rFonts w:ascii="Tahoma" w:hAnsi="Tahoma" w:cs="Tahoma"/>
          <w:sz w:val="22"/>
          <w:szCs w:val="22"/>
        </w:rPr>
        <w:t>Applications for funding must support the CDM results articulated in the Country Work Programme that ha</w:t>
      </w:r>
      <w:r>
        <w:rPr>
          <w:rFonts w:ascii="Tahoma" w:hAnsi="Tahoma" w:cs="Tahoma"/>
          <w:sz w:val="22"/>
          <w:szCs w:val="22"/>
        </w:rPr>
        <w:t>ve</w:t>
      </w:r>
      <w:r w:rsidRPr="0073720A">
        <w:rPr>
          <w:rFonts w:ascii="Tahoma" w:hAnsi="Tahoma" w:cs="Tahoma"/>
          <w:sz w:val="22"/>
          <w:szCs w:val="22"/>
        </w:rPr>
        <w:t xml:space="preserve"> been endorsed by the </w:t>
      </w:r>
      <w:r w:rsidRPr="0073720A">
        <w:rPr>
          <w:rFonts w:ascii="Tahoma" w:hAnsi="Tahoma" w:cs="Tahoma"/>
          <w:b/>
          <w:sz w:val="22"/>
          <w:szCs w:val="22"/>
          <w:u w:val="single"/>
        </w:rPr>
        <w:t>requisite governmental authority and accepted by CDEMA CU as the final CWP</w:t>
      </w:r>
      <w:r w:rsidRPr="0073720A">
        <w:rPr>
          <w:rFonts w:ascii="Tahoma" w:hAnsi="Tahoma" w:cs="Tahoma"/>
          <w:sz w:val="22"/>
          <w:szCs w:val="22"/>
        </w:rPr>
        <w:t>.</w:t>
      </w:r>
      <w:r w:rsidR="008054EE">
        <w:rPr>
          <w:rFonts w:ascii="Tahoma" w:hAnsi="Tahoma" w:cs="Tahoma"/>
          <w:sz w:val="22"/>
          <w:szCs w:val="22"/>
        </w:rPr>
        <w:t xml:space="preserve"> </w:t>
      </w:r>
    </w:p>
    <w:p w:rsidR="00360EFC" w:rsidRPr="0073720A" w:rsidRDefault="00360EFC" w:rsidP="00360EFC">
      <w:pPr>
        <w:ind w:left="1620"/>
        <w:jc w:val="both"/>
        <w:rPr>
          <w:rFonts w:ascii="Tahoma" w:hAnsi="Tahoma" w:cs="Tahoma"/>
          <w:sz w:val="22"/>
          <w:szCs w:val="22"/>
        </w:rPr>
      </w:pPr>
    </w:p>
    <w:p w:rsidR="00360EFC" w:rsidRPr="0073720A" w:rsidRDefault="00360EFC" w:rsidP="00360EFC">
      <w:pPr>
        <w:numPr>
          <w:ilvl w:val="0"/>
          <w:numId w:val="9"/>
        </w:numPr>
        <w:ind w:left="1260"/>
        <w:jc w:val="both"/>
        <w:rPr>
          <w:rFonts w:ascii="Tahoma" w:hAnsi="Tahoma" w:cs="Tahoma"/>
          <w:sz w:val="22"/>
          <w:szCs w:val="22"/>
        </w:rPr>
      </w:pPr>
      <w:r w:rsidRPr="0073720A">
        <w:rPr>
          <w:rFonts w:ascii="Tahoma" w:hAnsi="Tahoma" w:cs="Tahoma"/>
          <w:sz w:val="22"/>
          <w:szCs w:val="22"/>
        </w:rPr>
        <w:t>Applications should clearly specify the outputs and subsequent outcome of the initiative (i.e. what will change).</w:t>
      </w:r>
    </w:p>
    <w:p w:rsidR="00360EFC" w:rsidRPr="0073720A" w:rsidRDefault="00360EFC" w:rsidP="00360EFC">
      <w:pPr>
        <w:pStyle w:val="ListParagraph"/>
        <w:ind w:left="1620"/>
        <w:rPr>
          <w:rFonts w:ascii="Tahoma" w:hAnsi="Tahoma" w:cs="Tahoma"/>
          <w:sz w:val="22"/>
          <w:szCs w:val="22"/>
        </w:rPr>
      </w:pPr>
    </w:p>
    <w:p w:rsidR="00360EFC" w:rsidRPr="0073720A" w:rsidRDefault="00360EFC" w:rsidP="00360EFC">
      <w:pPr>
        <w:numPr>
          <w:ilvl w:val="0"/>
          <w:numId w:val="9"/>
        </w:numPr>
        <w:ind w:left="1260"/>
        <w:jc w:val="both"/>
        <w:rPr>
          <w:rFonts w:ascii="Tahoma" w:hAnsi="Tahoma" w:cs="Tahoma"/>
          <w:sz w:val="22"/>
          <w:szCs w:val="22"/>
        </w:rPr>
      </w:pPr>
      <w:r w:rsidRPr="0073720A">
        <w:rPr>
          <w:rFonts w:ascii="Tahoma" w:hAnsi="Tahoma" w:cs="Tahoma"/>
          <w:sz w:val="22"/>
          <w:szCs w:val="22"/>
        </w:rPr>
        <w:t>Measurement of progress towards the achievement of the outputs and outcomes should be clearly described in terms of indicators which have baselines, milestones and a final target.</w:t>
      </w:r>
    </w:p>
    <w:p w:rsidR="00360EFC" w:rsidRPr="0073720A" w:rsidRDefault="00360EFC" w:rsidP="00360EFC">
      <w:pPr>
        <w:pStyle w:val="ListParagraph"/>
        <w:ind w:left="1620"/>
        <w:rPr>
          <w:rFonts w:ascii="Tahoma" w:hAnsi="Tahoma" w:cs="Tahoma"/>
          <w:sz w:val="22"/>
          <w:szCs w:val="22"/>
        </w:rPr>
      </w:pPr>
    </w:p>
    <w:p w:rsidR="00360EFC" w:rsidRPr="0073720A" w:rsidRDefault="00360EFC" w:rsidP="00360EFC">
      <w:pPr>
        <w:numPr>
          <w:ilvl w:val="0"/>
          <w:numId w:val="9"/>
        </w:numPr>
        <w:ind w:left="1260"/>
        <w:jc w:val="both"/>
        <w:rPr>
          <w:rFonts w:ascii="Tahoma" w:hAnsi="Tahoma" w:cs="Tahoma"/>
          <w:sz w:val="22"/>
          <w:szCs w:val="22"/>
        </w:rPr>
      </w:pPr>
      <w:r w:rsidRPr="0073720A">
        <w:rPr>
          <w:rFonts w:ascii="Tahoma" w:hAnsi="Tahoma" w:cs="Tahoma"/>
          <w:sz w:val="22"/>
          <w:szCs w:val="22"/>
        </w:rPr>
        <w:t xml:space="preserve">Applicants must demonstrate how results achieved will be sustained at the end of the project. </w:t>
      </w:r>
    </w:p>
    <w:p w:rsidR="00360EFC" w:rsidRPr="0073720A" w:rsidRDefault="00360EFC" w:rsidP="00360EFC">
      <w:pPr>
        <w:pStyle w:val="ListParagraph"/>
        <w:rPr>
          <w:rFonts w:ascii="Tahoma" w:hAnsi="Tahoma" w:cs="Tahoma"/>
          <w:sz w:val="22"/>
          <w:szCs w:val="22"/>
        </w:rPr>
      </w:pPr>
    </w:p>
    <w:p w:rsidR="00360EFC" w:rsidRPr="0073720A" w:rsidRDefault="00360EFC" w:rsidP="00360EFC">
      <w:pPr>
        <w:ind w:left="720"/>
        <w:jc w:val="both"/>
        <w:rPr>
          <w:rFonts w:ascii="Tahoma" w:hAnsi="Tahoma" w:cs="Tahoma"/>
          <w:sz w:val="22"/>
          <w:szCs w:val="22"/>
        </w:rPr>
      </w:pPr>
    </w:p>
    <w:p w:rsidR="00360EFC" w:rsidRPr="0073720A" w:rsidRDefault="00360EFC" w:rsidP="00360EFC">
      <w:pPr>
        <w:pStyle w:val="ListParagraph"/>
        <w:widowControl w:val="0"/>
        <w:numPr>
          <w:ilvl w:val="1"/>
          <w:numId w:val="8"/>
        </w:numPr>
        <w:jc w:val="both"/>
        <w:rPr>
          <w:rFonts w:ascii="Tahoma" w:hAnsi="Tahoma" w:cs="Tahoma"/>
          <w:b/>
          <w:bCs/>
          <w:caps/>
          <w:sz w:val="26"/>
          <w:szCs w:val="26"/>
        </w:rPr>
      </w:pPr>
      <w:r w:rsidRPr="0073720A">
        <w:rPr>
          <w:rFonts w:ascii="Tahoma" w:hAnsi="Tahoma" w:cs="Tahoma"/>
          <w:b/>
          <w:bCs/>
          <w:caps/>
          <w:sz w:val="26"/>
          <w:szCs w:val="26"/>
        </w:rPr>
        <w:t>Reporting</w:t>
      </w:r>
    </w:p>
    <w:p w:rsidR="00360EFC" w:rsidRPr="0073720A" w:rsidRDefault="00360EFC" w:rsidP="00360EFC">
      <w:pPr>
        <w:ind w:left="720"/>
        <w:jc w:val="both"/>
        <w:rPr>
          <w:rFonts w:ascii="Tahoma" w:hAnsi="Tahoma" w:cs="Tahoma"/>
          <w:sz w:val="22"/>
          <w:szCs w:val="22"/>
        </w:rPr>
      </w:pPr>
    </w:p>
    <w:p w:rsidR="00360EFC" w:rsidRPr="0073720A" w:rsidRDefault="00360EFC" w:rsidP="00360EFC">
      <w:pPr>
        <w:numPr>
          <w:ilvl w:val="0"/>
          <w:numId w:val="10"/>
        </w:numPr>
        <w:ind w:left="1260"/>
        <w:jc w:val="both"/>
        <w:rPr>
          <w:rFonts w:ascii="Tahoma" w:hAnsi="Tahoma" w:cs="Tahoma"/>
          <w:sz w:val="22"/>
          <w:szCs w:val="22"/>
        </w:rPr>
      </w:pPr>
      <w:r w:rsidRPr="0073720A">
        <w:rPr>
          <w:rFonts w:ascii="Tahoma" w:hAnsi="Tahoma" w:cs="Tahoma"/>
          <w:sz w:val="22"/>
          <w:szCs w:val="22"/>
        </w:rPr>
        <w:t>Results based reporting must utilize the indicators developed in the PMF for each project. Reports must also be in-keeping with the requirements for reporting as stipulated in the Letter of Agreement and should at a minimum focus on the following:</w:t>
      </w:r>
    </w:p>
    <w:p w:rsidR="00360EFC" w:rsidRPr="0073720A" w:rsidRDefault="00360EFC" w:rsidP="00360EFC">
      <w:pPr>
        <w:numPr>
          <w:ilvl w:val="1"/>
          <w:numId w:val="11"/>
        </w:numPr>
        <w:ind w:left="1800"/>
        <w:jc w:val="both"/>
        <w:rPr>
          <w:rFonts w:ascii="Tahoma" w:hAnsi="Tahoma" w:cs="Tahoma"/>
          <w:sz w:val="22"/>
          <w:szCs w:val="22"/>
        </w:rPr>
      </w:pPr>
      <w:r w:rsidRPr="0073720A">
        <w:rPr>
          <w:rFonts w:ascii="Tahoma" w:hAnsi="Tahoma" w:cs="Tahoma"/>
          <w:sz w:val="22"/>
          <w:szCs w:val="22"/>
        </w:rPr>
        <w:t>Outcome of the initiative highlighting what has changed;</w:t>
      </w:r>
    </w:p>
    <w:p w:rsidR="00360EFC" w:rsidRPr="0073720A" w:rsidRDefault="00360EFC" w:rsidP="00360EFC">
      <w:pPr>
        <w:numPr>
          <w:ilvl w:val="1"/>
          <w:numId w:val="11"/>
        </w:numPr>
        <w:ind w:left="1800"/>
        <w:jc w:val="both"/>
        <w:rPr>
          <w:rFonts w:ascii="Tahoma" w:hAnsi="Tahoma" w:cs="Tahoma"/>
          <w:sz w:val="22"/>
          <w:szCs w:val="22"/>
        </w:rPr>
      </w:pPr>
      <w:r w:rsidRPr="0073720A">
        <w:rPr>
          <w:rFonts w:ascii="Tahoma" w:hAnsi="Tahoma" w:cs="Tahoma"/>
          <w:sz w:val="22"/>
          <w:szCs w:val="22"/>
        </w:rPr>
        <w:t>Problems encountered and how they were addressed;</w:t>
      </w:r>
    </w:p>
    <w:p w:rsidR="00360EFC" w:rsidRPr="0073720A" w:rsidRDefault="00360EFC" w:rsidP="00360EFC">
      <w:pPr>
        <w:numPr>
          <w:ilvl w:val="1"/>
          <w:numId w:val="11"/>
        </w:numPr>
        <w:ind w:left="1800"/>
        <w:jc w:val="both"/>
        <w:rPr>
          <w:rFonts w:ascii="Tahoma" w:hAnsi="Tahoma" w:cs="Tahoma"/>
          <w:sz w:val="22"/>
          <w:szCs w:val="22"/>
        </w:rPr>
      </w:pPr>
      <w:r w:rsidRPr="0073720A">
        <w:rPr>
          <w:rFonts w:ascii="Tahoma" w:hAnsi="Tahoma" w:cs="Tahoma"/>
          <w:sz w:val="22"/>
          <w:szCs w:val="22"/>
        </w:rPr>
        <w:t xml:space="preserve">Lessons learned; </w:t>
      </w:r>
    </w:p>
    <w:p w:rsidR="00360EFC" w:rsidRPr="0073720A" w:rsidRDefault="00360EFC" w:rsidP="00360EFC">
      <w:pPr>
        <w:numPr>
          <w:ilvl w:val="1"/>
          <w:numId w:val="11"/>
        </w:numPr>
        <w:ind w:left="1800"/>
        <w:jc w:val="both"/>
        <w:rPr>
          <w:rFonts w:ascii="Tahoma" w:hAnsi="Tahoma" w:cs="Tahoma"/>
          <w:sz w:val="22"/>
          <w:szCs w:val="22"/>
        </w:rPr>
      </w:pPr>
      <w:r w:rsidRPr="0073720A">
        <w:rPr>
          <w:rFonts w:ascii="Tahoma" w:hAnsi="Tahoma" w:cs="Tahoma"/>
          <w:sz w:val="22"/>
          <w:szCs w:val="22"/>
        </w:rPr>
        <w:t>Evaluation of the initiative by main beneficiaries and participants;</w:t>
      </w:r>
    </w:p>
    <w:p w:rsidR="00360EFC" w:rsidRPr="0073720A" w:rsidRDefault="00360EFC" w:rsidP="00360EFC">
      <w:pPr>
        <w:numPr>
          <w:ilvl w:val="1"/>
          <w:numId w:val="11"/>
        </w:numPr>
        <w:ind w:left="1800"/>
        <w:jc w:val="both"/>
        <w:rPr>
          <w:rFonts w:ascii="Tahoma" w:hAnsi="Tahoma" w:cs="Tahoma"/>
          <w:sz w:val="22"/>
          <w:szCs w:val="22"/>
        </w:rPr>
      </w:pPr>
      <w:r w:rsidRPr="0073720A">
        <w:rPr>
          <w:rFonts w:ascii="Tahoma" w:hAnsi="Tahoma" w:cs="Tahoma"/>
          <w:sz w:val="22"/>
          <w:szCs w:val="22"/>
        </w:rPr>
        <w:t>Sustainability plan;</w:t>
      </w:r>
    </w:p>
    <w:p w:rsidR="00360EFC" w:rsidRPr="0073720A" w:rsidRDefault="00360EFC" w:rsidP="00360EFC">
      <w:pPr>
        <w:numPr>
          <w:ilvl w:val="1"/>
          <w:numId w:val="11"/>
        </w:numPr>
        <w:ind w:left="1800"/>
        <w:jc w:val="both"/>
        <w:rPr>
          <w:rFonts w:ascii="Tahoma" w:hAnsi="Tahoma" w:cs="Tahoma"/>
          <w:sz w:val="22"/>
          <w:szCs w:val="22"/>
        </w:rPr>
      </w:pPr>
      <w:r w:rsidRPr="0073720A">
        <w:rPr>
          <w:rFonts w:ascii="Tahoma" w:hAnsi="Tahoma" w:cs="Tahoma"/>
          <w:sz w:val="22"/>
          <w:szCs w:val="22"/>
        </w:rPr>
        <w:t>Visibility component of the project;</w:t>
      </w:r>
    </w:p>
    <w:p w:rsidR="00360EFC" w:rsidRPr="0073720A" w:rsidRDefault="00360EFC" w:rsidP="00360EFC">
      <w:pPr>
        <w:numPr>
          <w:ilvl w:val="1"/>
          <w:numId w:val="11"/>
        </w:numPr>
        <w:ind w:left="1800"/>
        <w:jc w:val="both"/>
        <w:rPr>
          <w:rFonts w:ascii="Tahoma" w:hAnsi="Tahoma" w:cs="Tahoma"/>
          <w:sz w:val="22"/>
          <w:szCs w:val="22"/>
        </w:rPr>
      </w:pPr>
      <w:r w:rsidRPr="0073720A">
        <w:rPr>
          <w:rFonts w:ascii="Tahoma" w:hAnsi="Tahoma" w:cs="Tahoma"/>
          <w:sz w:val="22"/>
          <w:szCs w:val="22"/>
        </w:rPr>
        <w:t xml:space="preserve">Financial report to include full accounting for all expenditure received and copies of invoices and receipts. </w:t>
      </w:r>
    </w:p>
    <w:p w:rsidR="00360EFC" w:rsidRPr="0073720A" w:rsidRDefault="00360EFC" w:rsidP="00360EFC">
      <w:pPr>
        <w:ind w:left="1260" w:hanging="360"/>
        <w:jc w:val="both"/>
        <w:rPr>
          <w:rFonts w:ascii="Tahoma" w:hAnsi="Tahoma" w:cs="Tahoma"/>
          <w:sz w:val="22"/>
          <w:szCs w:val="22"/>
        </w:rPr>
      </w:pPr>
    </w:p>
    <w:p w:rsidR="00360EFC" w:rsidRPr="0073720A" w:rsidRDefault="00360EFC" w:rsidP="00360EFC">
      <w:pPr>
        <w:pStyle w:val="ListParagraph"/>
        <w:numPr>
          <w:ilvl w:val="0"/>
          <w:numId w:val="10"/>
        </w:numPr>
        <w:ind w:left="1260"/>
        <w:contextualSpacing w:val="0"/>
        <w:jc w:val="both"/>
        <w:rPr>
          <w:rFonts w:ascii="Tahoma" w:hAnsi="Tahoma" w:cs="Tahoma"/>
          <w:sz w:val="22"/>
          <w:szCs w:val="22"/>
        </w:rPr>
      </w:pPr>
      <w:r w:rsidRPr="0073720A">
        <w:rPr>
          <w:rFonts w:ascii="Tahoma" w:hAnsi="Tahoma" w:cs="Tahoma"/>
          <w:sz w:val="22"/>
          <w:szCs w:val="22"/>
        </w:rPr>
        <w:t>Reports of all previously CDF supported initiative MUST be submitted to and accepted by the CDEMA CU. However on a case by case basis, the CDEMA CU will give consideration to approving new initiatives where PSs have expended 90% of the previously approved CDF budget and submitted a report.</w:t>
      </w:r>
    </w:p>
    <w:p w:rsidR="00360EFC" w:rsidRPr="0073720A" w:rsidRDefault="00360EFC" w:rsidP="00360EFC">
      <w:pPr>
        <w:ind w:left="360"/>
        <w:jc w:val="both"/>
        <w:rPr>
          <w:rFonts w:ascii="Tahoma" w:hAnsi="Tahoma" w:cs="Tahoma"/>
          <w:sz w:val="22"/>
          <w:szCs w:val="22"/>
        </w:rPr>
      </w:pPr>
    </w:p>
    <w:p w:rsidR="00360EFC" w:rsidRPr="0073720A" w:rsidRDefault="00360EFC" w:rsidP="00360EFC">
      <w:pPr>
        <w:jc w:val="both"/>
        <w:rPr>
          <w:rFonts w:ascii="Tahoma" w:hAnsi="Tahoma" w:cs="Tahoma"/>
          <w:sz w:val="22"/>
          <w:szCs w:val="22"/>
        </w:rPr>
      </w:pPr>
    </w:p>
    <w:p w:rsidR="00360EFC" w:rsidRPr="0073720A" w:rsidRDefault="00360EFC" w:rsidP="00360EFC">
      <w:pPr>
        <w:pStyle w:val="ListParagraph"/>
        <w:widowControl w:val="0"/>
        <w:numPr>
          <w:ilvl w:val="1"/>
          <w:numId w:val="8"/>
        </w:numPr>
        <w:jc w:val="both"/>
        <w:rPr>
          <w:rFonts w:ascii="Tahoma" w:hAnsi="Tahoma" w:cs="Tahoma"/>
          <w:b/>
          <w:caps/>
          <w:sz w:val="26"/>
          <w:szCs w:val="26"/>
        </w:rPr>
      </w:pPr>
      <w:r w:rsidRPr="0073720A">
        <w:rPr>
          <w:rFonts w:ascii="Tahoma" w:hAnsi="Tahoma" w:cs="Tahoma"/>
          <w:b/>
          <w:bCs/>
          <w:caps/>
          <w:sz w:val="26"/>
          <w:szCs w:val="26"/>
        </w:rPr>
        <w:t xml:space="preserve">Eligible Expenditures </w:t>
      </w:r>
    </w:p>
    <w:p w:rsidR="00360EFC" w:rsidRPr="0073720A" w:rsidRDefault="00360EFC" w:rsidP="00360EFC">
      <w:pPr>
        <w:pStyle w:val="ListParagraph"/>
        <w:widowControl w:val="0"/>
        <w:ind w:left="1080"/>
        <w:jc w:val="both"/>
        <w:rPr>
          <w:rFonts w:ascii="Tahoma" w:hAnsi="Tahoma" w:cs="Tahoma"/>
          <w:smallCaps/>
          <w:sz w:val="26"/>
          <w:szCs w:val="26"/>
        </w:rPr>
      </w:pPr>
    </w:p>
    <w:p w:rsidR="00360EFC" w:rsidRPr="0073720A" w:rsidRDefault="00360EFC" w:rsidP="00360EFC">
      <w:pPr>
        <w:numPr>
          <w:ilvl w:val="0"/>
          <w:numId w:val="12"/>
        </w:numPr>
        <w:ind w:left="1440"/>
        <w:jc w:val="both"/>
        <w:rPr>
          <w:rFonts w:ascii="Tahoma" w:hAnsi="Tahoma" w:cs="Tahoma"/>
          <w:sz w:val="22"/>
          <w:szCs w:val="22"/>
        </w:rPr>
      </w:pPr>
      <w:r w:rsidRPr="0073720A">
        <w:rPr>
          <w:rFonts w:ascii="Tahoma" w:hAnsi="Tahoma" w:cs="Tahoma"/>
          <w:sz w:val="22"/>
          <w:szCs w:val="22"/>
        </w:rPr>
        <w:t>The CDF will not be used to meet recurring organisational expenses.</w:t>
      </w:r>
    </w:p>
    <w:p w:rsidR="00360EFC" w:rsidRPr="0073720A" w:rsidRDefault="00360EFC" w:rsidP="00360EFC">
      <w:pPr>
        <w:ind w:left="1440"/>
        <w:jc w:val="both"/>
        <w:rPr>
          <w:rFonts w:ascii="Tahoma" w:hAnsi="Tahoma" w:cs="Tahoma"/>
          <w:sz w:val="22"/>
          <w:szCs w:val="22"/>
        </w:rPr>
      </w:pPr>
    </w:p>
    <w:p w:rsidR="00360EFC" w:rsidRPr="0073720A" w:rsidRDefault="00360EFC" w:rsidP="00360EFC">
      <w:pPr>
        <w:numPr>
          <w:ilvl w:val="0"/>
          <w:numId w:val="12"/>
        </w:numPr>
        <w:ind w:left="1440"/>
        <w:jc w:val="both"/>
        <w:rPr>
          <w:rFonts w:ascii="Tahoma" w:hAnsi="Tahoma" w:cs="Tahoma"/>
          <w:sz w:val="22"/>
          <w:szCs w:val="22"/>
        </w:rPr>
      </w:pPr>
      <w:r w:rsidRPr="0073720A">
        <w:rPr>
          <w:rFonts w:ascii="Tahoma" w:hAnsi="Tahoma" w:cs="Tahoma"/>
          <w:sz w:val="22"/>
          <w:szCs w:val="22"/>
        </w:rPr>
        <w:lastRenderedPageBreak/>
        <w:t xml:space="preserve">Support of other national CDM partners must be consistent with the CDM agenda articulated in the endorsed Country Work Programmes. The CDF however should not be used to meet the </w:t>
      </w:r>
      <w:r w:rsidRPr="0073720A">
        <w:rPr>
          <w:rFonts w:ascii="Tahoma" w:hAnsi="Tahoma" w:cs="Tahoma"/>
          <w:b/>
          <w:sz w:val="22"/>
          <w:szCs w:val="22"/>
        </w:rPr>
        <w:t>core</w:t>
      </w:r>
      <w:r w:rsidRPr="0073720A">
        <w:rPr>
          <w:rFonts w:ascii="Tahoma" w:hAnsi="Tahoma" w:cs="Tahoma"/>
          <w:sz w:val="22"/>
          <w:szCs w:val="22"/>
        </w:rPr>
        <w:t xml:space="preserve"> responsibilities of other agencies.</w:t>
      </w:r>
    </w:p>
    <w:p w:rsidR="00360EFC" w:rsidRPr="0073720A" w:rsidRDefault="00360EFC" w:rsidP="00360EFC">
      <w:pPr>
        <w:ind w:left="720"/>
        <w:jc w:val="both"/>
        <w:rPr>
          <w:rFonts w:ascii="Tahoma" w:hAnsi="Tahoma" w:cs="Tahoma"/>
          <w:sz w:val="22"/>
          <w:szCs w:val="22"/>
        </w:rPr>
      </w:pPr>
    </w:p>
    <w:p w:rsidR="00360EFC" w:rsidRPr="0073720A" w:rsidRDefault="00360EFC" w:rsidP="00360EFC">
      <w:pPr>
        <w:pStyle w:val="ListParagraph"/>
        <w:numPr>
          <w:ilvl w:val="0"/>
          <w:numId w:val="12"/>
        </w:numPr>
        <w:ind w:left="1440"/>
        <w:contextualSpacing w:val="0"/>
        <w:jc w:val="both"/>
        <w:rPr>
          <w:rFonts w:ascii="Tahoma" w:hAnsi="Tahoma" w:cs="Tahoma"/>
          <w:sz w:val="22"/>
          <w:szCs w:val="22"/>
        </w:rPr>
      </w:pPr>
      <w:r w:rsidRPr="0073720A">
        <w:rPr>
          <w:rFonts w:ascii="Tahoma" w:hAnsi="Tahoma" w:cs="Tahoma"/>
          <w:sz w:val="22"/>
          <w:szCs w:val="22"/>
        </w:rPr>
        <w:t>Capital expenditure should NOT exceed 20% of the application budget. The following capital goods are restricted items and may not be purchased through CDF funds- vehicles, computers, tablets, smart phones and television monitors.</w:t>
      </w:r>
    </w:p>
    <w:p w:rsidR="00360EFC" w:rsidRPr="0073720A" w:rsidRDefault="00360EFC" w:rsidP="00360EFC">
      <w:pPr>
        <w:pStyle w:val="ListParagraph"/>
        <w:ind w:left="1440"/>
        <w:rPr>
          <w:rFonts w:ascii="Tahoma" w:hAnsi="Tahoma" w:cs="Tahoma"/>
          <w:sz w:val="22"/>
          <w:szCs w:val="22"/>
        </w:rPr>
      </w:pPr>
    </w:p>
    <w:p w:rsidR="00360EFC" w:rsidRPr="0073720A" w:rsidRDefault="00360EFC" w:rsidP="00360EFC">
      <w:pPr>
        <w:pStyle w:val="ListParagraph"/>
        <w:numPr>
          <w:ilvl w:val="0"/>
          <w:numId w:val="12"/>
        </w:numPr>
        <w:ind w:left="1440"/>
        <w:contextualSpacing w:val="0"/>
        <w:jc w:val="both"/>
        <w:rPr>
          <w:rFonts w:ascii="Tahoma" w:hAnsi="Tahoma" w:cs="Tahoma"/>
          <w:sz w:val="22"/>
          <w:szCs w:val="22"/>
        </w:rPr>
      </w:pPr>
      <w:r w:rsidRPr="0073720A">
        <w:rPr>
          <w:rFonts w:ascii="Tahoma" w:hAnsi="Tahoma" w:cs="Tahoma"/>
          <w:sz w:val="22"/>
          <w:szCs w:val="22"/>
        </w:rPr>
        <w:t>The CDEMA CU can give consideration to applications which exceed 20% capital expenditure or include the restricted capital items listed above, if the initiative will contribute directly to reducing vulnerability at the community level (e.g. hazard mitigation and Early Warning Systems).</w:t>
      </w:r>
    </w:p>
    <w:p w:rsidR="00360EFC" w:rsidRPr="0073720A" w:rsidRDefault="00360EFC" w:rsidP="00360EFC">
      <w:pPr>
        <w:ind w:left="720"/>
        <w:jc w:val="both"/>
        <w:rPr>
          <w:rFonts w:ascii="Tahoma" w:hAnsi="Tahoma" w:cs="Tahoma"/>
          <w:sz w:val="22"/>
          <w:szCs w:val="22"/>
        </w:rPr>
      </w:pPr>
    </w:p>
    <w:p w:rsidR="00360EFC" w:rsidRPr="0073720A" w:rsidRDefault="00360EFC" w:rsidP="00360EFC">
      <w:pPr>
        <w:numPr>
          <w:ilvl w:val="0"/>
          <w:numId w:val="12"/>
        </w:numPr>
        <w:ind w:left="1440"/>
        <w:jc w:val="both"/>
        <w:rPr>
          <w:rFonts w:ascii="Tahoma" w:hAnsi="Tahoma" w:cs="Tahoma"/>
          <w:sz w:val="22"/>
          <w:szCs w:val="22"/>
        </w:rPr>
      </w:pPr>
      <w:r w:rsidRPr="0073720A">
        <w:rPr>
          <w:rFonts w:ascii="Tahoma" w:hAnsi="Tahoma" w:cs="Tahoma"/>
          <w:sz w:val="22"/>
          <w:szCs w:val="22"/>
        </w:rPr>
        <w:t>Applicants may not receive more than one grant for the same action.</w:t>
      </w:r>
    </w:p>
    <w:p w:rsidR="00360EFC" w:rsidRPr="0073720A" w:rsidRDefault="00360EFC" w:rsidP="00360EFC">
      <w:pPr>
        <w:pStyle w:val="ListParagraph"/>
        <w:ind w:left="1440"/>
        <w:rPr>
          <w:rFonts w:ascii="Tahoma" w:hAnsi="Tahoma" w:cs="Tahoma"/>
          <w:sz w:val="22"/>
          <w:szCs w:val="22"/>
        </w:rPr>
      </w:pPr>
    </w:p>
    <w:p w:rsidR="00360EFC" w:rsidRPr="0073720A" w:rsidRDefault="00360EFC" w:rsidP="00360EFC">
      <w:pPr>
        <w:pStyle w:val="ListParagraph"/>
        <w:numPr>
          <w:ilvl w:val="0"/>
          <w:numId w:val="12"/>
        </w:numPr>
        <w:ind w:left="1440"/>
        <w:contextualSpacing w:val="0"/>
        <w:jc w:val="both"/>
        <w:rPr>
          <w:rFonts w:ascii="Tahoma" w:hAnsi="Tahoma" w:cs="Tahoma"/>
          <w:sz w:val="22"/>
          <w:szCs w:val="22"/>
        </w:rPr>
      </w:pPr>
      <w:r w:rsidRPr="0073720A">
        <w:rPr>
          <w:rFonts w:ascii="Tahoma" w:hAnsi="Tahoma" w:cs="Tahoma"/>
          <w:sz w:val="22"/>
          <w:szCs w:val="22"/>
        </w:rPr>
        <w:t xml:space="preserve">The CDF will not be awarded cumulatively or retrospectively. </w:t>
      </w:r>
    </w:p>
    <w:p w:rsidR="00360EFC" w:rsidRPr="0073720A" w:rsidRDefault="00360EFC" w:rsidP="00360EFC">
      <w:pPr>
        <w:pStyle w:val="ListParagraph"/>
        <w:contextualSpacing w:val="0"/>
        <w:jc w:val="both"/>
        <w:rPr>
          <w:rFonts w:ascii="Tahoma" w:hAnsi="Tahoma" w:cs="Tahoma"/>
        </w:rPr>
      </w:pPr>
    </w:p>
    <w:p w:rsidR="00360EFC" w:rsidRPr="0073720A" w:rsidRDefault="00360EFC" w:rsidP="00360EFC">
      <w:pPr>
        <w:pStyle w:val="ListParagraph"/>
        <w:contextualSpacing w:val="0"/>
        <w:jc w:val="both"/>
        <w:rPr>
          <w:rFonts w:ascii="Tahoma" w:hAnsi="Tahoma" w:cs="Tahoma"/>
        </w:rPr>
      </w:pPr>
    </w:p>
    <w:p w:rsidR="00360EFC" w:rsidRPr="0073720A" w:rsidRDefault="00360EFC" w:rsidP="00360EFC">
      <w:pPr>
        <w:pStyle w:val="ListParagraph"/>
        <w:contextualSpacing w:val="0"/>
        <w:jc w:val="both"/>
        <w:rPr>
          <w:rFonts w:ascii="Tahoma" w:hAnsi="Tahoma" w:cs="Tahoma"/>
        </w:rPr>
      </w:pPr>
    </w:p>
    <w:p w:rsidR="00360EFC" w:rsidRPr="0073720A" w:rsidRDefault="00360EFC" w:rsidP="00360EFC">
      <w:pPr>
        <w:pStyle w:val="ListParagraph"/>
        <w:tabs>
          <w:tab w:val="left" w:pos="1080"/>
        </w:tabs>
        <w:ind w:left="1080" w:hanging="720"/>
        <w:contextualSpacing w:val="0"/>
        <w:jc w:val="both"/>
        <w:rPr>
          <w:rFonts w:ascii="Tahoma" w:hAnsi="Tahoma" w:cs="Tahoma"/>
          <w:b/>
        </w:rPr>
      </w:pPr>
      <w:r w:rsidRPr="0073720A">
        <w:rPr>
          <w:rFonts w:ascii="Tahoma" w:hAnsi="Tahoma" w:cs="Tahoma"/>
          <w:b/>
        </w:rPr>
        <w:t>2.5</w:t>
      </w:r>
      <w:r w:rsidRPr="0073720A">
        <w:rPr>
          <w:rFonts w:ascii="Tahoma" w:hAnsi="Tahoma" w:cs="Tahoma"/>
          <w:b/>
        </w:rPr>
        <w:tab/>
        <w:t xml:space="preserve">THE APPLICATION </w:t>
      </w:r>
    </w:p>
    <w:p w:rsidR="00360EFC" w:rsidRPr="0073720A" w:rsidRDefault="00360EFC" w:rsidP="00360EFC">
      <w:pPr>
        <w:ind w:firstLine="540"/>
        <w:jc w:val="both"/>
        <w:rPr>
          <w:rFonts w:ascii="Tahoma" w:hAnsi="Tahoma" w:cs="Tahoma"/>
          <w:b/>
          <w:smallCaps/>
        </w:rPr>
      </w:pPr>
    </w:p>
    <w:p w:rsidR="00360EFC" w:rsidRPr="0073720A" w:rsidRDefault="00360EFC" w:rsidP="00360EFC">
      <w:pPr>
        <w:ind w:left="360" w:firstLine="720"/>
        <w:jc w:val="both"/>
        <w:rPr>
          <w:rFonts w:ascii="Tahoma" w:hAnsi="Tahoma" w:cs="Tahoma"/>
          <w:b/>
          <w:smallCaps/>
        </w:rPr>
      </w:pPr>
      <w:proofErr w:type="gramStart"/>
      <w:r w:rsidRPr="0073720A">
        <w:rPr>
          <w:rFonts w:ascii="Tahoma" w:hAnsi="Tahoma" w:cs="Tahoma"/>
          <w:b/>
          <w:smallCaps/>
        </w:rPr>
        <w:t>2.5.1  General</w:t>
      </w:r>
      <w:proofErr w:type="gramEnd"/>
      <w:r w:rsidRPr="0073720A">
        <w:rPr>
          <w:rFonts w:ascii="Tahoma" w:hAnsi="Tahoma" w:cs="Tahoma"/>
          <w:b/>
          <w:smallCaps/>
        </w:rPr>
        <w:t xml:space="preserve"> Information</w:t>
      </w:r>
    </w:p>
    <w:p w:rsidR="00360EFC" w:rsidRPr="0073720A" w:rsidRDefault="00360EFC" w:rsidP="00360EFC">
      <w:pPr>
        <w:ind w:left="720" w:firstLine="540"/>
        <w:jc w:val="both"/>
        <w:rPr>
          <w:rFonts w:ascii="Tahoma" w:hAnsi="Tahoma" w:cs="Tahoma"/>
          <w:b/>
          <w:smallCaps/>
        </w:rPr>
      </w:pPr>
    </w:p>
    <w:p w:rsidR="00360EFC" w:rsidRPr="0073720A" w:rsidRDefault="00360EFC" w:rsidP="00360EFC">
      <w:pPr>
        <w:pStyle w:val="ListParagraph"/>
        <w:numPr>
          <w:ilvl w:val="0"/>
          <w:numId w:val="13"/>
        </w:numPr>
        <w:ind w:left="1440"/>
        <w:jc w:val="both"/>
        <w:rPr>
          <w:rFonts w:ascii="Tahoma" w:hAnsi="Tahoma" w:cs="Tahoma"/>
          <w:sz w:val="22"/>
          <w:szCs w:val="22"/>
        </w:rPr>
      </w:pPr>
      <w:r w:rsidRPr="0073720A">
        <w:rPr>
          <w:rFonts w:ascii="Tahoma" w:hAnsi="Tahoma" w:cs="Tahoma"/>
          <w:sz w:val="22"/>
          <w:szCs w:val="22"/>
        </w:rPr>
        <w:t>The application must explain and provide evidence of why the intervention is necessary. It should include a statement as to why national budgets or technical resources are insufficient.</w:t>
      </w:r>
    </w:p>
    <w:p w:rsidR="00360EFC" w:rsidRPr="0073720A" w:rsidRDefault="00360EFC" w:rsidP="00360EFC">
      <w:pPr>
        <w:pStyle w:val="ListParagraph"/>
        <w:ind w:left="2160"/>
        <w:jc w:val="both"/>
        <w:rPr>
          <w:rFonts w:ascii="Tahoma" w:hAnsi="Tahoma" w:cs="Tahoma"/>
          <w:sz w:val="22"/>
          <w:szCs w:val="22"/>
        </w:rPr>
      </w:pPr>
    </w:p>
    <w:p w:rsidR="00360EFC" w:rsidRPr="0073720A" w:rsidRDefault="00360EFC" w:rsidP="00360EFC">
      <w:pPr>
        <w:numPr>
          <w:ilvl w:val="0"/>
          <w:numId w:val="13"/>
        </w:numPr>
        <w:ind w:left="1440"/>
        <w:contextualSpacing/>
        <w:jc w:val="both"/>
        <w:rPr>
          <w:rFonts w:ascii="Tahoma" w:hAnsi="Tahoma" w:cs="Tahoma"/>
          <w:i/>
          <w:sz w:val="22"/>
          <w:szCs w:val="22"/>
        </w:rPr>
      </w:pPr>
      <w:r w:rsidRPr="0073720A">
        <w:rPr>
          <w:rFonts w:ascii="Tahoma" w:hAnsi="Tahoma" w:cs="Tahoma"/>
          <w:sz w:val="22"/>
          <w:szCs w:val="22"/>
        </w:rPr>
        <w:t xml:space="preserve">The activities supported in the application must be directly linked to the </w:t>
      </w:r>
      <w:r w:rsidR="00101888" w:rsidRPr="0073720A">
        <w:rPr>
          <w:rFonts w:ascii="Tahoma" w:hAnsi="Tahoma" w:cs="Tahoma"/>
          <w:sz w:val="22"/>
          <w:szCs w:val="22"/>
        </w:rPr>
        <w:t>Eligible</w:t>
      </w:r>
      <w:r w:rsidRPr="0073720A">
        <w:rPr>
          <w:rFonts w:ascii="Tahoma" w:hAnsi="Tahoma" w:cs="Tahoma"/>
          <w:sz w:val="22"/>
          <w:szCs w:val="22"/>
        </w:rPr>
        <w:t xml:space="preserve"> Participating State’s </w:t>
      </w:r>
      <w:r w:rsidRPr="0073720A">
        <w:rPr>
          <w:rFonts w:ascii="Tahoma" w:hAnsi="Tahoma" w:cs="Tahoma"/>
          <w:b/>
          <w:sz w:val="22"/>
          <w:szCs w:val="22"/>
          <w:u w:val="single"/>
        </w:rPr>
        <w:t>approved Country Work Programme</w:t>
      </w:r>
      <w:r w:rsidRPr="0073720A">
        <w:rPr>
          <w:rFonts w:ascii="Tahoma" w:hAnsi="Tahoma" w:cs="Tahoma"/>
          <w:sz w:val="22"/>
          <w:szCs w:val="22"/>
        </w:rPr>
        <w:t>.</w:t>
      </w:r>
    </w:p>
    <w:p w:rsidR="00360EFC" w:rsidRPr="0073720A" w:rsidRDefault="00360EFC" w:rsidP="00360EFC">
      <w:pPr>
        <w:pStyle w:val="ListParagraph"/>
        <w:ind w:left="2160"/>
        <w:rPr>
          <w:rFonts w:ascii="Tahoma" w:hAnsi="Tahoma" w:cs="Tahoma"/>
          <w:sz w:val="22"/>
          <w:szCs w:val="22"/>
        </w:rPr>
      </w:pPr>
    </w:p>
    <w:p w:rsidR="00360EFC" w:rsidRPr="0073720A" w:rsidRDefault="00360EFC" w:rsidP="00360EFC">
      <w:pPr>
        <w:numPr>
          <w:ilvl w:val="0"/>
          <w:numId w:val="13"/>
        </w:numPr>
        <w:ind w:left="1440"/>
        <w:contextualSpacing/>
        <w:jc w:val="both"/>
        <w:rPr>
          <w:rFonts w:ascii="Tahoma" w:hAnsi="Tahoma" w:cs="Tahoma"/>
          <w:i/>
          <w:sz w:val="22"/>
          <w:szCs w:val="22"/>
        </w:rPr>
      </w:pPr>
      <w:r w:rsidRPr="0073720A">
        <w:rPr>
          <w:rFonts w:ascii="Tahoma" w:hAnsi="Tahoma" w:cs="Tahoma"/>
          <w:sz w:val="22"/>
          <w:szCs w:val="22"/>
        </w:rPr>
        <w:t>The application should set out who will benefit and why they are target beneficiaries, demonstrating how gender considerations will be addressed.</w:t>
      </w:r>
    </w:p>
    <w:p w:rsidR="00360EFC" w:rsidRPr="0073720A" w:rsidRDefault="00360EFC" w:rsidP="00360EFC">
      <w:pPr>
        <w:pStyle w:val="ListParagraph"/>
        <w:ind w:left="2160"/>
        <w:rPr>
          <w:rFonts w:ascii="Tahoma" w:hAnsi="Tahoma" w:cs="Tahoma"/>
          <w:i/>
          <w:sz w:val="22"/>
          <w:szCs w:val="22"/>
        </w:rPr>
      </w:pPr>
    </w:p>
    <w:p w:rsidR="00360EFC" w:rsidRPr="0073720A" w:rsidRDefault="00360EFC" w:rsidP="00360EFC">
      <w:pPr>
        <w:numPr>
          <w:ilvl w:val="0"/>
          <w:numId w:val="13"/>
        </w:numPr>
        <w:ind w:left="1440"/>
        <w:contextualSpacing/>
        <w:jc w:val="both"/>
        <w:rPr>
          <w:rFonts w:ascii="Tahoma" w:hAnsi="Tahoma" w:cs="Tahoma"/>
          <w:i/>
          <w:sz w:val="22"/>
          <w:szCs w:val="22"/>
        </w:rPr>
      </w:pPr>
      <w:r w:rsidRPr="0073720A">
        <w:rPr>
          <w:rFonts w:ascii="Tahoma" w:hAnsi="Tahoma" w:cs="Tahoma"/>
          <w:sz w:val="22"/>
          <w:szCs w:val="22"/>
        </w:rPr>
        <w:t>Proposed projects should not have a detrimental impact on the natural or social environments.</w:t>
      </w:r>
    </w:p>
    <w:p w:rsidR="00360EFC" w:rsidRPr="0073720A" w:rsidRDefault="00360EFC" w:rsidP="00360EFC">
      <w:pPr>
        <w:ind w:left="2160"/>
        <w:contextualSpacing/>
        <w:jc w:val="both"/>
        <w:rPr>
          <w:rFonts w:ascii="Tahoma" w:hAnsi="Tahoma" w:cs="Tahoma"/>
          <w:i/>
          <w:sz w:val="22"/>
          <w:szCs w:val="22"/>
        </w:rPr>
      </w:pPr>
    </w:p>
    <w:p w:rsidR="00360EFC" w:rsidRPr="0073720A" w:rsidRDefault="00360EFC" w:rsidP="00360EFC">
      <w:pPr>
        <w:numPr>
          <w:ilvl w:val="0"/>
          <w:numId w:val="13"/>
        </w:numPr>
        <w:ind w:left="1440"/>
        <w:contextualSpacing/>
        <w:jc w:val="both"/>
        <w:rPr>
          <w:rFonts w:ascii="Tahoma" w:hAnsi="Tahoma" w:cs="Tahoma"/>
          <w:sz w:val="22"/>
          <w:szCs w:val="22"/>
        </w:rPr>
      </w:pPr>
      <w:r w:rsidRPr="0073720A">
        <w:rPr>
          <w:rFonts w:ascii="Tahoma" w:hAnsi="Tahoma" w:cs="Tahoma"/>
          <w:sz w:val="22"/>
          <w:szCs w:val="22"/>
        </w:rPr>
        <w:t>The application should be accompanied by a clear work plan showing a detailed schedule of activities, a detailed indicative budget and a performance monitoring framework.</w:t>
      </w:r>
    </w:p>
    <w:p w:rsidR="00360EFC" w:rsidRPr="0073720A" w:rsidRDefault="00360EFC" w:rsidP="00360EFC">
      <w:pPr>
        <w:pStyle w:val="ListParagraph"/>
        <w:ind w:left="2160"/>
        <w:rPr>
          <w:rFonts w:ascii="Tahoma" w:hAnsi="Tahoma" w:cs="Tahoma"/>
          <w:sz w:val="22"/>
          <w:szCs w:val="22"/>
        </w:rPr>
      </w:pPr>
    </w:p>
    <w:p w:rsidR="00360EFC" w:rsidRPr="0073720A" w:rsidRDefault="00360EFC" w:rsidP="00360EFC">
      <w:pPr>
        <w:numPr>
          <w:ilvl w:val="0"/>
          <w:numId w:val="13"/>
        </w:numPr>
        <w:ind w:left="1440"/>
        <w:contextualSpacing/>
        <w:jc w:val="both"/>
        <w:rPr>
          <w:rFonts w:ascii="Tahoma" w:hAnsi="Tahoma" w:cs="Tahoma"/>
          <w:sz w:val="22"/>
          <w:szCs w:val="22"/>
        </w:rPr>
      </w:pPr>
      <w:r w:rsidRPr="0073720A">
        <w:rPr>
          <w:rFonts w:ascii="Tahoma" w:hAnsi="Tahoma" w:cs="Tahoma"/>
          <w:sz w:val="22"/>
          <w:szCs w:val="22"/>
        </w:rPr>
        <w:t>Applicants should clearly identify the risks to the successful implementation of the project and outline how these will be addressed.</w:t>
      </w:r>
    </w:p>
    <w:p w:rsidR="00360EFC" w:rsidRPr="0073720A" w:rsidRDefault="00360EFC" w:rsidP="00360EFC">
      <w:pPr>
        <w:pStyle w:val="ListParagraph"/>
        <w:ind w:left="2160"/>
        <w:rPr>
          <w:rFonts w:ascii="Tahoma" w:hAnsi="Tahoma" w:cs="Tahoma"/>
          <w:sz w:val="22"/>
          <w:szCs w:val="22"/>
        </w:rPr>
      </w:pPr>
    </w:p>
    <w:p w:rsidR="00360EFC" w:rsidRPr="0073720A" w:rsidRDefault="00360EFC" w:rsidP="00360EFC">
      <w:pPr>
        <w:numPr>
          <w:ilvl w:val="0"/>
          <w:numId w:val="13"/>
        </w:numPr>
        <w:ind w:left="1440"/>
        <w:contextualSpacing/>
        <w:jc w:val="both"/>
        <w:rPr>
          <w:rFonts w:ascii="Tahoma" w:hAnsi="Tahoma" w:cs="Tahoma"/>
          <w:sz w:val="22"/>
          <w:szCs w:val="22"/>
        </w:rPr>
      </w:pPr>
      <w:r w:rsidRPr="0073720A">
        <w:rPr>
          <w:rFonts w:ascii="Tahoma" w:hAnsi="Tahoma" w:cs="Tahoma"/>
          <w:sz w:val="22"/>
          <w:szCs w:val="22"/>
        </w:rPr>
        <w:t>Applicants are responsible for conducting effective due diligence for service providers, vendors and implementing partners for CDF supported initiatives. CDF grant applications should not reflect any artificial separation of contracts.</w:t>
      </w:r>
    </w:p>
    <w:p w:rsidR="00360EFC" w:rsidRPr="0073720A" w:rsidRDefault="00360EFC" w:rsidP="00360EFC">
      <w:pPr>
        <w:pStyle w:val="ListParagraph"/>
        <w:ind w:left="2160"/>
        <w:rPr>
          <w:rFonts w:ascii="Tahoma" w:hAnsi="Tahoma" w:cs="Tahoma"/>
          <w:sz w:val="22"/>
          <w:szCs w:val="22"/>
        </w:rPr>
      </w:pPr>
    </w:p>
    <w:p w:rsidR="00360EFC" w:rsidRDefault="00360EFC" w:rsidP="00360EFC">
      <w:pPr>
        <w:numPr>
          <w:ilvl w:val="0"/>
          <w:numId w:val="13"/>
        </w:numPr>
        <w:ind w:left="1440"/>
        <w:contextualSpacing/>
        <w:jc w:val="both"/>
        <w:rPr>
          <w:rFonts w:ascii="Tahoma" w:hAnsi="Tahoma" w:cs="Tahoma"/>
          <w:sz w:val="22"/>
          <w:szCs w:val="22"/>
        </w:rPr>
      </w:pPr>
      <w:r w:rsidRPr="0073720A">
        <w:rPr>
          <w:rFonts w:ascii="Tahoma" w:hAnsi="Tahoma" w:cs="Tahoma"/>
          <w:sz w:val="22"/>
          <w:szCs w:val="22"/>
        </w:rPr>
        <w:lastRenderedPageBreak/>
        <w:t>Applicants must demonstrate the ability to utilize the funds applied for within the stipulated timeframe of six months and no later than nine (9) months from approval of the application and signature of the Letter of Agreement.</w:t>
      </w:r>
    </w:p>
    <w:p w:rsidR="00EA3CE2" w:rsidRDefault="00EA3CE2" w:rsidP="00EA3CE2">
      <w:pPr>
        <w:pStyle w:val="ListParagraph"/>
        <w:rPr>
          <w:rFonts w:ascii="Tahoma" w:hAnsi="Tahoma" w:cs="Tahoma"/>
          <w:sz w:val="22"/>
          <w:szCs w:val="22"/>
        </w:rPr>
      </w:pPr>
    </w:p>
    <w:p w:rsidR="00EA3CE2" w:rsidRPr="0073720A" w:rsidRDefault="00EA3CE2" w:rsidP="00EA3CE2">
      <w:pPr>
        <w:ind w:left="1440"/>
        <w:contextualSpacing/>
        <w:jc w:val="both"/>
        <w:rPr>
          <w:rFonts w:ascii="Tahoma" w:hAnsi="Tahoma" w:cs="Tahoma"/>
          <w:sz w:val="22"/>
          <w:szCs w:val="22"/>
        </w:rPr>
      </w:pPr>
    </w:p>
    <w:p w:rsidR="00360EFC" w:rsidRPr="0073720A" w:rsidRDefault="00360EFC" w:rsidP="00360EFC">
      <w:pPr>
        <w:pStyle w:val="ListParagraph"/>
        <w:ind w:left="2160"/>
        <w:rPr>
          <w:rFonts w:ascii="Tahoma" w:hAnsi="Tahoma" w:cs="Tahoma"/>
          <w:sz w:val="22"/>
          <w:szCs w:val="22"/>
        </w:rPr>
      </w:pPr>
    </w:p>
    <w:p w:rsidR="00360EFC" w:rsidRPr="0073720A" w:rsidRDefault="00360EFC" w:rsidP="00360EFC">
      <w:pPr>
        <w:numPr>
          <w:ilvl w:val="0"/>
          <w:numId w:val="13"/>
        </w:numPr>
        <w:ind w:left="1440"/>
        <w:contextualSpacing/>
        <w:jc w:val="both"/>
        <w:rPr>
          <w:rFonts w:ascii="Tahoma" w:hAnsi="Tahoma" w:cs="Tahoma"/>
          <w:sz w:val="22"/>
          <w:szCs w:val="22"/>
        </w:rPr>
      </w:pPr>
      <w:r w:rsidRPr="0073720A">
        <w:rPr>
          <w:rFonts w:ascii="Tahoma" w:hAnsi="Tahoma" w:cs="Tahoma"/>
          <w:sz w:val="22"/>
          <w:szCs w:val="22"/>
        </w:rPr>
        <w:t>The budget should be broken down into different elements; e.g. salaries, travel equipment and supplies, training, and accommodation, administration, monitoring and evaluation etc. In-kind contribution and/or co-financing where applicable should be included. </w:t>
      </w:r>
    </w:p>
    <w:p w:rsidR="00360EFC" w:rsidRPr="0073720A" w:rsidRDefault="00360EFC" w:rsidP="00360EFC">
      <w:pPr>
        <w:pStyle w:val="ListParagraph"/>
        <w:ind w:left="2160"/>
        <w:rPr>
          <w:rFonts w:ascii="Tahoma" w:hAnsi="Tahoma" w:cs="Tahoma"/>
          <w:sz w:val="22"/>
          <w:szCs w:val="22"/>
        </w:rPr>
      </w:pPr>
    </w:p>
    <w:p w:rsidR="00360EFC" w:rsidRPr="0073720A" w:rsidRDefault="00360EFC" w:rsidP="00360EFC">
      <w:pPr>
        <w:numPr>
          <w:ilvl w:val="0"/>
          <w:numId w:val="13"/>
        </w:numPr>
        <w:ind w:left="1440"/>
        <w:contextualSpacing/>
        <w:jc w:val="both"/>
        <w:rPr>
          <w:rFonts w:ascii="Tahoma" w:hAnsi="Tahoma" w:cs="Tahoma"/>
          <w:sz w:val="22"/>
          <w:szCs w:val="22"/>
        </w:rPr>
      </w:pPr>
      <w:r w:rsidRPr="0073720A">
        <w:rPr>
          <w:rFonts w:ascii="Tahoma" w:hAnsi="Tahoma" w:cs="Tahoma"/>
          <w:sz w:val="22"/>
          <w:szCs w:val="22"/>
        </w:rPr>
        <w:t xml:space="preserve">Applicants may submit a </w:t>
      </w:r>
      <w:r w:rsidRPr="0073720A">
        <w:rPr>
          <w:rFonts w:ascii="Tahoma" w:hAnsi="Tahoma" w:cs="Tahoma"/>
          <w:b/>
          <w:i/>
          <w:sz w:val="22"/>
          <w:szCs w:val="22"/>
        </w:rPr>
        <w:t>maximum of two applications</w:t>
      </w:r>
      <w:r w:rsidRPr="0073720A">
        <w:rPr>
          <w:rFonts w:ascii="Tahoma" w:hAnsi="Tahoma" w:cs="Tahoma"/>
          <w:sz w:val="22"/>
          <w:szCs w:val="22"/>
        </w:rPr>
        <w:t xml:space="preserve"> per </w:t>
      </w:r>
      <w:r>
        <w:rPr>
          <w:rFonts w:ascii="Tahoma" w:hAnsi="Tahoma" w:cs="Tahoma"/>
          <w:sz w:val="22"/>
          <w:szCs w:val="22"/>
        </w:rPr>
        <w:t>e</w:t>
      </w:r>
      <w:r w:rsidRPr="0073720A">
        <w:rPr>
          <w:rFonts w:ascii="Tahoma" w:hAnsi="Tahoma" w:cs="Tahoma"/>
          <w:sz w:val="22"/>
          <w:szCs w:val="22"/>
        </w:rPr>
        <w:t>ligible Participating State per call, not exceeding Euro 60,000.00 in total per annum.</w:t>
      </w:r>
    </w:p>
    <w:p w:rsidR="00360EFC" w:rsidRPr="0073720A" w:rsidRDefault="00360EFC" w:rsidP="00360EFC">
      <w:pPr>
        <w:ind w:left="720"/>
        <w:contextualSpacing/>
        <w:jc w:val="both"/>
        <w:rPr>
          <w:rFonts w:ascii="Tahoma" w:hAnsi="Tahoma" w:cs="Tahoma"/>
          <w:sz w:val="22"/>
          <w:szCs w:val="22"/>
        </w:rPr>
      </w:pPr>
    </w:p>
    <w:p w:rsidR="00360EFC" w:rsidRPr="0073720A" w:rsidRDefault="00360EFC" w:rsidP="00360EFC">
      <w:pPr>
        <w:ind w:firstLine="540"/>
        <w:jc w:val="both"/>
        <w:rPr>
          <w:rFonts w:ascii="Tahoma" w:hAnsi="Tahoma" w:cs="Tahoma"/>
          <w:b/>
          <w:smallCaps/>
          <w:highlight w:val="yellow"/>
        </w:rPr>
      </w:pPr>
    </w:p>
    <w:p w:rsidR="00360EFC" w:rsidRPr="0073720A" w:rsidRDefault="00360EFC" w:rsidP="00360EFC">
      <w:pPr>
        <w:tabs>
          <w:tab w:val="left" w:pos="1800"/>
        </w:tabs>
        <w:ind w:left="1080"/>
        <w:jc w:val="both"/>
        <w:rPr>
          <w:rFonts w:ascii="Tahoma" w:hAnsi="Tahoma" w:cs="Tahoma"/>
          <w:b/>
          <w:smallCaps/>
        </w:rPr>
      </w:pPr>
      <w:proofErr w:type="gramStart"/>
      <w:r w:rsidRPr="0073720A">
        <w:rPr>
          <w:rFonts w:ascii="Tahoma" w:hAnsi="Tahoma" w:cs="Tahoma"/>
          <w:b/>
          <w:smallCaps/>
        </w:rPr>
        <w:t>2.5.2  The</w:t>
      </w:r>
      <w:proofErr w:type="gramEnd"/>
      <w:r w:rsidRPr="0073720A">
        <w:rPr>
          <w:rFonts w:ascii="Tahoma" w:hAnsi="Tahoma" w:cs="Tahoma"/>
          <w:b/>
          <w:smallCaps/>
        </w:rPr>
        <w:t xml:space="preserve"> Application Process</w:t>
      </w:r>
    </w:p>
    <w:p w:rsidR="00360EFC" w:rsidRPr="0073720A" w:rsidRDefault="00360EFC" w:rsidP="00360EFC">
      <w:pPr>
        <w:ind w:firstLine="540"/>
        <w:jc w:val="both"/>
        <w:rPr>
          <w:rFonts w:ascii="Tahoma" w:hAnsi="Tahoma" w:cs="Tahoma"/>
          <w:b/>
          <w:smallCaps/>
        </w:rPr>
      </w:pPr>
    </w:p>
    <w:p w:rsidR="00360EFC" w:rsidRPr="0073720A" w:rsidRDefault="00360EFC" w:rsidP="00360EFC">
      <w:pPr>
        <w:pStyle w:val="ListParagraph"/>
        <w:numPr>
          <w:ilvl w:val="0"/>
          <w:numId w:val="14"/>
        </w:numPr>
        <w:ind w:left="1440"/>
        <w:jc w:val="both"/>
        <w:rPr>
          <w:rFonts w:ascii="Tahoma" w:hAnsi="Tahoma" w:cs="Tahoma"/>
          <w:sz w:val="22"/>
          <w:szCs w:val="22"/>
        </w:rPr>
      </w:pPr>
      <w:r w:rsidRPr="0073720A">
        <w:rPr>
          <w:rFonts w:ascii="Tahoma" w:hAnsi="Tahoma" w:cs="Tahoma"/>
          <w:sz w:val="22"/>
          <w:szCs w:val="22"/>
        </w:rPr>
        <w:t>All applications are to be submitted to the Office of the Executive Director of the CDEMA CU (cdema.cdf@cdema.org) by</w:t>
      </w:r>
      <w:r>
        <w:rPr>
          <w:rFonts w:ascii="Tahoma" w:hAnsi="Tahoma" w:cs="Tahoma"/>
          <w:sz w:val="22"/>
          <w:szCs w:val="22"/>
        </w:rPr>
        <w:t xml:space="preserve"> closing dates in</w:t>
      </w:r>
      <w:r w:rsidRPr="0073720A">
        <w:rPr>
          <w:rFonts w:ascii="Tahoma" w:hAnsi="Tahoma" w:cs="Tahoma"/>
          <w:sz w:val="22"/>
          <w:szCs w:val="22"/>
        </w:rPr>
        <w:t xml:space="preserve"> </w:t>
      </w:r>
      <w:r w:rsidRPr="0073720A">
        <w:rPr>
          <w:rFonts w:ascii="Tahoma" w:hAnsi="Tahoma" w:cs="Tahoma"/>
          <w:b/>
          <w:sz w:val="22"/>
          <w:szCs w:val="22"/>
        </w:rPr>
        <w:t xml:space="preserve">April </w:t>
      </w:r>
      <w:r w:rsidRPr="0073720A">
        <w:rPr>
          <w:rFonts w:ascii="Tahoma" w:hAnsi="Tahoma" w:cs="Tahoma"/>
          <w:sz w:val="22"/>
          <w:szCs w:val="22"/>
        </w:rPr>
        <w:t>and</w:t>
      </w:r>
      <w:r w:rsidRPr="0073720A">
        <w:rPr>
          <w:rFonts w:ascii="Tahoma" w:hAnsi="Tahoma" w:cs="Tahoma"/>
          <w:b/>
          <w:sz w:val="22"/>
          <w:szCs w:val="22"/>
        </w:rPr>
        <w:t xml:space="preserve"> October </w:t>
      </w:r>
      <w:r>
        <w:rPr>
          <w:rFonts w:ascii="Tahoma" w:hAnsi="Tahoma" w:cs="Tahoma"/>
          <w:b/>
          <w:sz w:val="22"/>
          <w:szCs w:val="22"/>
        </w:rPr>
        <w:t>o</w:t>
      </w:r>
      <w:r w:rsidRPr="0073720A">
        <w:rPr>
          <w:rFonts w:ascii="Tahoma" w:hAnsi="Tahoma" w:cs="Tahoma"/>
          <w:sz w:val="22"/>
          <w:szCs w:val="22"/>
        </w:rPr>
        <w:t xml:space="preserve">f each year; for </w:t>
      </w:r>
      <w:r w:rsidR="007552F9">
        <w:rPr>
          <w:rFonts w:ascii="Tahoma" w:hAnsi="Tahoma" w:cs="Tahoma"/>
          <w:sz w:val="22"/>
          <w:szCs w:val="22"/>
        </w:rPr>
        <w:t xml:space="preserve">the </w:t>
      </w:r>
      <w:r w:rsidR="007552F9" w:rsidRPr="00586393">
        <w:rPr>
          <w:rFonts w:ascii="Tahoma" w:hAnsi="Tahoma" w:cs="Tahoma"/>
          <w:b/>
          <w:sz w:val="22"/>
          <w:szCs w:val="22"/>
        </w:rPr>
        <w:t>THIRD Call</w:t>
      </w:r>
      <w:r w:rsidRPr="0073720A">
        <w:rPr>
          <w:rFonts w:ascii="Tahoma" w:hAnsi="Tahoma" w:cs="Tahoma"/>
          <w:sz w:val="22"/>
          <w:szCs w:val="22"/>
        </w:rPr>
        <w:t xml:space="preserve"> </w:t>
      </w:r>
      <w:r w:rsidR="007552F9">
        <w:rPr>
          <w:rFonts w:ascii="Tahoma" w:hAnsi="Tahoma" w:cs="Tahoma"/>
          <w:color w:val="2A2B31"/>
          <w:sz w:val="22"/>
          <w:szCs w:val="22"/>
        </w:rPr>
        <w:t xml:space="preserve">by </w:t>
      </w:r>
      <w:r w:rsidR="00825BDF">
        <w:rPr>
          <w:rFonts w:ascii="Tahoma" w:hAnsi="Tahoma" w:cs="Tahoma"/>
          <w:color w:val="2A2B31"/>
          <w:sz w:val="22"/>
          <w:szCs w:val="22"/>
        </w:rPr>
        <w:t>15</w:t>
      </w:r>
      <w:r w:rsidR="007552F9" w:rsidRPr="00586393">
        <w:rPr>
          <w:rFonts w:ascii="Tahoma" w:hAnsi="Tahoma" w:cs="Tahoma"/>
          <w:b/>
          <w:color w:val="2A2B31"/>
          <w:sz w:val="22"/>
          <w:szCs w:val="22"/>
          <w:vertAlign w:val="superscript"/>
        </w:rPr>
        <w:t>th</w:t>
      </w:r>
      <w:r w:rsidR="007552F9" w:rsidRPr="00586393">
        <w:rPr>
          <w:rFonts w:ascii="Tahoma" w:hAnsi="Tahoma" w:cs="Tahoma"/>
          <w:b/>
          <w:color w:val="2A2B31"/>
          <w:sz w:val="22"/>
          <w:szCs w:val="22"/>
        </w:rPr>
        <w:t xml:space="preserve"> April</w:t>
      </w:r>
      <w:r w:rsidR="00EA3CE2" w:rsidRPr="00586393">
        <w:rPr>
          <w:rFonts w:ascii="Tahoma" w:hAnsi="Tahoma" w:cs="Tahoma"/>
          <w:b/>
          <w:color w:val="2A2B31"/>
          <w:sz w:val="22"/>
          <w:szCs w:val="22"/>
        </w:rPr>
        <w:t>, 201</w:t>
      </w:r>
      <w:r w:rsidR="007552F9" w:rsidRPr="00586393">
        <w:rPr>
          <w:rFonts w:ascii="Tahoma" w:hAnsi="Tahoma" w:cs="Tahoma"/>
          <w:b/>
          <w:color w:val="2A2B31"/>
          <w:sz w:val="22"/>
          <w:szCs w:val="22"/>
        </w:rPr>
        <w:t>6</w:t>
      </w:r>
      <w:r w:rsidR="00EA3CE2" w:rsidRPr="00EA3CE2">
        <w:rPr>
          <w:rFonts w:ascii="Tahoma" w:hAnsi="Tahoma" w:cs="Tahoma"/>
          <w:color w:val="2A2B31"/>
          <w:sz w:val="22"/>
          <w:szCs w:val="22"/>
        </w:rPr>
        <w:t xml:space="preserve"> </w:t>
      </w:r>
      <w:r w:rsidR="00EA3CE2" w:rsidRPr="00EA3CE2">
        <w:rPr>
          <w:rFonts w:ascii="Tahoma" w:hAnsi="Tahoma" w:cs="Tahoma"/>
          <w:b/>
          <w:sz w:val="22"/>
          <w:szCs w:val="22"/>
        </w:rPr>
        <w:t>at 11:59 p.m. Eastern Standard Time</w:t>
      </w:r>
      <w:r w:rsidRPr="0073720A">
        <w:rPr>
          <w:rFonts w:ascii="Tahoma" w:hAnsi="Tahoma" w:cs="Tahoma"/>
          <w:sz w:val="22"/>
          <w:szCs w:val="22"/>
        </w:rPr>
        <w:t xml:space="preserve">. The CDEMA CU will undertake an initial review of each application to determine whether it has met the criteria for submission </w:t>
      </w:r>
      <w:r w:rsidRPr="00B272AA">
        <w:rPr>
          <w:rFonts w:ascii="Tahoma" w:hAnsi="Tahoma" w:cs="Tahoma"/>
          <w:sz w:val="22"/>
          <w:szCs w:val="22"/>
        </w:rPr>
        <w:t xml:space="preserve">to </w:t>
      </w:r>
      <w:r w:rsidR="00825BDF" w:rsidRPr="00B272AA">
        <w:rPr>
          <w:rFonts w:ascii="Tahoma" w:hAnsi="Tahoma" w:cs="Tahoma"/>
          <w:sz w:val="22"/>
          <w:szCs w:val="22"/>
        </w:rPr>
        <w:t xml:space="preserve">the </w:t>
      </w:r>
      <w:r w:rsidRPr="00B272AA">
        <w:rPr>
          <w:rFonts w:ascii="Tahoma" w:hAnsi="Tahoma" w:cs="Tahoma"/>
          <w:sz w:val="22"/>
          <w:szCs w:val="22"/>
        </w:rPr>
        <w:t>CDF Grant Approval Board.</w:t>
      </w:r>
      <w:r w:rsidRPr="0073720A">
        <w:rPr>
          <w:rFonts w:ascii="Tahoma" w:hAnsi="Tahoma" w:cs="Tahoma"/>
          <w:sz w:val="22"/>
          <w:szCs w:val="22"/>
        </w:rPr>
        <w:t xml:space="preserve"> </w:t>
      </w:r>
    </w:p>
    <w:p w:rsidR="00360EFC" w:rsidRPr="0073720A" w:rsidRDefault="00360EFC" w:rsidP="00360EFC">
      <w:pPr>
        <w:pStyle w:val="ListParagraph"/>
        <w:ind w:hanging="360"/>
        <w:rPr>
          <w:rFonts w:ascii="Tahoma" w:hAnsi="Tahoma" w:cs="Tahoma"/>
          <w:sz w:val="22"/>
          <w:szCs w:val="22"/>
        </w:rPr>
      </w:pPr>
    </w:p>
    <w:p w:rsidR="00360EFC" w:rsidRPr="0073720A" w:rsidRDefault="00360EFC" w:rsidP="00360EFC">
      <w:pPr>
        <w:pStyle w:val="ListParagraph"/>
        <w:numPr>
          <w:ilvl w:val="0"/>
          <w:numId w:val="14"/>
        </w:numPr>
        <w:ind w:left="1440"/>
        <w:jc w:val="both"/>
        <w:rPr>
          <w:rFonts w:ascii="Tahoma" w:hAnsi="Tahoma" w:cs="Tahoma"/>
          <w:sz w:val="22"/>
          <w:szCs w:val="22"/>
        </w:rPr>
      </w:pPr>
      <w:r w:rsidRPr="0073720A">
        <w:rPr>
          <w:rFonts w:ascii="Tahoma" w:hAnsi="Tahoma" w:cs="Tahoma"/>
          <w:sz w:val="22"/>
          <w:szCs w:val="22"/>
          <w:lang w:eastAsia="en-029"/>
        </w:rPr>
        <w:t>Every Call for Proposals will be accompanied by guidelines for applicants. The guidelines for applicants will be published on the CDEMA website (</w:t>
      </w:r>
      <w:hyperlink r:id="rId13" w:history="1">
        <w:r w:rsidRPr="0073720A">
          <w:rPr>
            <w:rStyle w:val="Hyperlink"/>
            <w:rFonts w:ascii="Tahoma" w:hAnsi="Tahoma" w:cs="Tahoma"/>
            <w:sz w:val="22"/>
            <w:szCs w:val="22"/>
            <w:lang w:eastAsia="en-029"/>
          </w:rPr>
          <w:t>www.cdema.org</w:t>
        </w:r>
      </w:hyperlink>
      <w:r w:rsidRPr="0073720A">
        <w:rPr>
          <w:rFonts w:ascii="Tahoma" w:hAnsi="Tahoma" w:cs="Tahoma"/>
          <w:sz w:val="22"/>
          <w:szCs w:val="22"/>
          <w:lang w:eastAsia="en-029"/>
        </w:rPr>
        <w:t>) and in any other appropriate media (other websites including the E</w:t>
      </w:r>
      <w:r>
        <w:rPr>
          <w:rFonts w:ascii="Tahoma" w:hAnsi="Tahoma" w:cs="Tahoma"/>
          <w:sz w:val="22"/>
          <w:szCs w:val="22"/>
          <w:lang w:eastAsia="en-029"/>
        </w:rPr>
        <w:t>U</w:t>
      </w:r>
      <w:r w:rsidRPr="0073720A">
        <w:rPr>
          <w:rFonts w:ascii="Tahoma" w:hAnsi="Tahoma" w:cs="Tahoma"/>
          <w:sz w:val="22"/>
          <w:szCs w:val="22"/>
          <w:lang w:eastAsia="en-029"/>
        </w:rPr>
        <w:t xml:space="preserve"> website, specialised press, local publications, etc.). They will also be available in hard copy from the CDEMA CU. </w:t>
      </w:r>
    </w:p>
    <w:p w:rsidR="00360EFC" w:rsidRPr="0073720A" w:rsidRDefault="00360EFC" w:rsidP="00360EFC">
      <w:pPr>
        <w:pStyle w:val="ListParagraph"/>
        <w:ind w:hanging="360"/>
        <w:rPr>
          <w:rFonts w:ascii="Tahoma" w:hAnsi="Tahoma" w:cs="Tahoma"/>
          <w:b/>
          <w:sz w:val="22"/>
          <w:szCs w:val="22"/>
        </w:rPr>
      </w:pPr>
    </w:p>
    <w:p w:rsidR="00360EFC" w:rsidRPr="0073720A" w:rsidRDefault="00360EFC" w:rsidP="00360EFC">
      <w:pPr>
        <w:pStyle w:val="ListParagraph"/>
        <w:numPr>
          <w:ilvl w:val="0"/>
          <w:numId w:val="14"/>
        </w:numPr>
        <w:ind w:left="1440"/>
        <w:jc w:val="both"/>
        <w:rPr>
          <w:rFonts w:ascii="Tahoma" w:hAnsi="Tahoma" w:cs="Tahoma"/>
          <w:sz w:val="22"/>
          <w:szCs w:val="22"/>
        </w:rPr>
      </w:pPr>
      <w:r w:rsidRPr="0073720A">
        <w:rPr>
          <w:rFonts w:ascii="Tahoma" w:hAnsi="Tahoma" w:cs="Tahoma"/>
          <w:sz w:val="22"/>
          <w:szCs w:val="22"/>
          <w:lang w:eastAsia="en-029"/>
        </w:rPr>
        <w:t xml:space="preserve">At the latest 21 days before the deadline for submission of the proposal, one or more information sessions will be </w:t>
      </w:r>
      <w:proofErr w:type="gramStart"/>
      <w:r w:rsidRPr="0073720A">
        <w:rPr>
          <w:rFonts w:ascii="Tahoma" w:hAnsi="Tahoma" w:cs="Tahoma"/>
          <w:sz w:val="22"/>
          <w:szCs w:val="22"/>
          <w:lang w:eastAsia="en-029"/>
        </w:rPr>
        <w:t>conducted,</w:t>
      </w:r>
      <w:proofErr w:type="gramEnd"/>
      <w:r w:rsidRPr="0073720A">
        <w:rPr>
          <w:rFonts w:ascii="Tahoma" w:hAnsi="Tahoma" w:cs="Tahoma"/>
          <w:sz w:val="22"/>
          <w:szCs w:val="22"/>
          <w:lang w:eastAsia="en-029"/>
        </w:rPr>
        <w:t xml:space="preserve"> this will be accessible by potential applicants. Such information sessions will be held and the presentation/documentation delivered during the session will be available on CDEMA </w:t>
      </w:r>
      <w:r>
        <w:rPr>
          <w:rFonts w:ascii="Tahoma" w:hAnsi="Tahoma" w:cs="Tahoma"/>
          <w:sz w:val="22"/>
          <w:szCs w:val="22"/>
          <w:lang w:eastAsia="en-029"/>
        </w:rPr>
        <w:t xml:space="preserve">website </w:t>
      </w:r>
      <w:r w:rsidRPr="0073720A">
        <w:rPr>
          <w:rFonts w:ascii="Tahoma" w:hAnsi="Tahoma" w:cs="Tahoma"/>
          <w:sz w:val="22"/>
          <w:szCs w:val="22"/>
          <w:lang w:eastAsia="en-029"/>
        </w:rPr>
        <w:t xml:space="preserve">and </w:t>
      </w:r>
      <w:r>
        <w:rPr>
          <w:rFonts w:ascii="Tahoma" w:hAnsi="Tahoma" w:cs="Tahoma"/>
          <w:sz w:val="22"/>
          <w:szCs w:val="22"/>
          <w:lang w:eastAsia="en-029"/>
        </w:rPr>
        <w:t xml:space="preserve">shared for upload on </w:t>
      </w:r>
      <w:r w:rsidRPr="0073720A">
        <w:rPr>
          <w:rFonts w:ascii="Tahoma" w:hAnsi="Tahoma" w:cs="Tahoma"/>
          <w:sz w:val="22"/>
          <w:szCs w:val="22"/>
          <w:lang w:eastAsia="en-029"/>
        </w:rPr>
        <w:t>websites where the call was published.</w:t>
      </w:r>
    </w:p>
    <w:p w:rsidR="00360EFC" w:rsidRPr="0073720A" w:rsidRDefault="00360EFC" w:rsidP="00360EFC">
      <w:pPr>
        <w:pStyle w:val="ListParagraph"/>
        <w:ind w:hanging="360"/>
        <w:rPr>
          <w:rFonts w:ascii="Tahoma" w:hAnsi="Tahoma" w:cs="Tahoma"/>
          <w:b/>
          <w:sz w:val="22"/>
          <w:szCs w:val="22"/>
        </w:rPr>
      </w:pPr>
    </w:p>
    <w:p w:rsidR="00360EFC" w:rsidRPr="0073720A" w:rsidRDefault="00360EFC" w:rsidP="00360EFC">
      <w:pPr>
        <w:pStyle w:val="ListParagraph"/>
        <w:numPr>
          <w:ilvl w:val="0"/>
          <w:numId w:val="14"/>
        </w:numPr>
        <w:ind w:left="1440"/>
        <w:jc w:val="both"/>
        <w:rPr>
          <w:rFonts w:ascii="Tahoma" w:hAnsi="Tahoma" w:cs="Tahoma"/>
          <w:sz w:val="22"/>
          <w:szCs w:val="22"/>
        </w:rPr>
      </w:pPr>
      <w:r w:rsidRPr="0073720A">
        <w:rPr>
          <w:rFonts w:ascii="Tahoma" w:hAnsi="Tahoma" w:cs="Tahoma"/>
          <w:sz w:val="22"/>
          <w:szCs w:val="22"/>
        </w:rPr>
        <w:t xml:space="preserve">Applicants will be able to ask questions to help them fill in the form and put together their applications. Questions, in writing, may be submitted up to 21 days before the deadline. The Senior Programme Officer (OED) will be </w:t>
      </w:r>
      <w:r w:rsidR="00F065E3">
        <w:rPr>
          <w:rFonts w:ascii="Tahoma" w:hAnsi="Tahoma" w:cs="Tahoma"/>
          <w:sz w:val="22"/>
          <w:szCs w:val="22"/>
        </w:rPr>
        <w:t>the point of contact (cdema.cdf@</w:t>
      </w:r>
      <w:r w:rsidRPr="0073720A">
        <w:rPr>
          <w:rFonts w:ascii="Tahoma" w:hAnsi="Tahoma" w:cs="Tahoma"/>
          <w:sz w:val="22"/>
          <w:szCs w:val="22"/>
        </w:rPr>
        <w:t>cdema.org) for all questions related to completing the application. Responses to all questions will be made public and accessible to all applicants at least 11 days before the deadline for submission of proposals. (In the interest of equal treatment of applicants, the CDEMA CU will not give a prior opinion on the eligibility of an applicant(s), an affiliated entity</w:t>
      </w:r>
      <w:r w:rsidR="00586393">
        <w:rPr>
          <w:rFonts w:ascii="Tahoma" w:hAnsi="Tahoma" w:cs="Tahoma"/>
          <w:sz w:val="22"/>
          <w:szCs w:val="22"/>
        </w:rPr>
        <w:t xml:space="preserve"> </w:t>
      </w:r>
      <w:r w:rsidRPr="0073720A">
        <w:rPr>
          <w:rFonts w:ascii="Tahoma" w:hAnsi="Tahoma" w:cs="Tahoma"/>
          <w:sz w:val="22"/>
          <w:szCs w:val="22"/>
        </w:rPr>
        <w:t>(</w:t>
      </w:r>
      <w:proofErr w:type="spellStart"/>
      <w:r w:rsidRPr="0073720A">
        <w:rPr>
          <w:rFonts w:ascii="Tahoma" w:hAnsi="Tahoma" w:cs="Tahoma"/>
          <w:sz w:val="22"/>
          <w:szCs w:val="22"/>
        </w:rPr>
        <w:t>ies</w:t>
      </w:r>
      <w:proofErr w:type="spellEnd"/>
      <w:r w:rsidRPr="0073720A">
        <w:rPr>
          <w:rFonts w:ascii="Tahoma" w:hAnsi="Tahoma" w:cs="Tahoma"/>
          <w:sz w:val="22"/>
          <w:szCs w:val="22"/>
        </w:rPr>
        <w:t>), an action or specific activities.)</w:t>
      </w:r>
    </w:p>
    <w:p w:rsidR="00360EFC" w:rsidRPr="0073720A" w:rsidRDefault="00360EFC" w:rsidP="00360EFC">
      <w:pPr>
        <w:pStyle w:val="ListParagraph"/>
        <w:rPr>
          <w:rFonts w:ascii="Tahoma" w:hAnsi="Tahoma" w:cs="Tahoma"/>
          <w:sz w:val="22"/>
          <w:szCs w:val="22"/>
        </w:rPr>
      </w:pPr>
    </w:p>
    <w:p w:rsidR="00360EFC" w:rsidRPr="0073720A" w:rsidRDefault="00360EFC" w:rsidP="00360EFC">
      <w:pPr>
        <w:pStyle w:val="ListParagraph"/>
        <w:numPr>
          <w:ilvl w:val="0"/>
          <w:numId w:val="14"/>
        </w:numPr>
        <w:ind w:left="1440"/>
        <w:jc w:val="both"/>
        <w:rPr>
          <w:rFonts w:ascii="Tahoma" w:hAnsi="Tahoma" w:cs="Tahoma"/>
          <w:sz w:val="22"/>
          <w:szCs w:val="22"/>
        </w:rPr>
      </w:pPr>
      <w:r w:rsidRPr="0073720A">
        <w:rPr>
          <w:rFonts w:ascii="Tahoma" w:hAnsi="Tahoma" w:cs="Tahoma"/>
          <w:sz w:val="22"/>
          <w:szCs w:val="22"/>
        </w:rPr>
        <w:t xml:space="preserve">Within </w:t>
      </w:r>
      <w:r w:rsidRPr="0073720A">
        <w:rPr>
          <w:rFonts w:ascii="Tahoma" w:hAnsi="Tahoma" w:cs="Tahoma"/>
          <w:b/>
          <w:sz w:val="22"/>
          <w:szCs w:val="22"/>
        </w:rPr>
        <w:t>one week</w:t>
      </w:r>
      <w:r w:rsidRPr="0073720A">
        <w:rPr>
          <w:rFonts w:ascii="Tahoma" w:hAnsi="Tahoma" w:cs="Tahoma"/>
          <w:sz w:val="22"/>
          <w:szCs w:val="22"/>
        </w:rPr>
        <w:t xml:space="preserve"> of submission of applications, the CDEMA CU will inform applicants whether applications have met the criteria for submission to the Approval Committee or Board. In cases where the criteria has not been met, applicants are free to resubmit applications if within the stipulated timeframe for submission of applications. </w:t>
      </w:r>
    </w:p>
    <w:p w:rsidR="00360EFC" w:rsidRPr="0073720A" w:rsidRDefault="00360EFC" w:rsidP="00360EFC">
      <w:pPr>
        <w:pStyle w:val="ListParagraph"/>
        <w:rPr>
          <w:rFonts w:ascii="Tahoma" w:hAnsi="Tahoma" w:cs="Tahoma"/>
          <w:sz w:val="22"/>
          <w:szCs w:val="22"/>
        </w:rPr>
      </w:pPr>
    </w:p>
    <w:p w:rsidR="00360EFC" w:rsidRDefault="00360EFC" w:rsidP="00360EFC">
      <w:pPr>
        <w:pStyle w:val="ListParagraph"/>
        <w:ind w:left="1440"/>
        <w:jc w:val="both"/>
        <w:rPr>
          <w:rFonts w:ascii="Tahoma" w:hAnsi="Tahoma" w:cs="Tahoma"/>
          <w:sz w:val="22"/>
          <w:szCs w:val="22"/>
        </w:rPr>
      </w:pPr>
    </w:p>
    <w:p w:rsidR="00360EFC" w:rsidRPr="0054655B" w:rsidRDefault="00360EFC" w:rsidP="00360EFC">
      <w:pPr>
        <w:pStyle w:val="ListParagraph"/>
        <w:rPr>
          <w:rFonts w:ascii="Tahoma" w:hAnsi="Tahoma" w:cs="Tahoma"/>
          <w:sz w:val="22"/>
          <w:szCs w:val="22"/>
          <w:lang w:eastAsia="en-029"/>
        </w:rPr>
      </w:pPr>
    </w:p>
    <w:p w:rsidR="00360EFC" w:rsidRDefault="00101888" w:rsidP="00360EFC">
      <w:pPr>
        <w:pStyle w:val="ListParagraph"/>
        <w:numPr>
          <w:ilvl w:val="0"/>
          <w:numId w:val="14"/>
        </w:numPr>
        <w:ind w:left="1440"/>
        <w:jc w:val="both"/>
        <w:rPr>
          <w:rFonts w:ascii="Tahoma" w:hAnsi="Tahoma" w:cs="Tahoma"/>
          <w:sz w:val="22"/>
          <w:szCs w:val="22"/>
        </w:rPr>
      </w:pPr>
      <w:r>
        <w:rPr>
          <w:rFonts w:ascii="Tahoma" w:hAnsi="Tahoma" w:cs="Tahoma"/>
          <w:sz w:val="22"/>
          <w:szCs w:val="22"/>
          <w:lang w:eastAsia="en-029"/>
        </w:rPr>
        <w:t xml:space="preserve">Any attempt by </w:t>
      </w:r>
      <w:r w:rsidR="00360EFC">
        <w:rPr>
          <w:rFonts w:ascii="Tahoma" w:hAnsi="Tahoma" w:cs="Tahoma"/>
          <w:sz w:val="22"/>
          <w:szCs w:val="22"/>
          <w:lang w:eastAsia="en-029"/>
        </w:rPr>
        <w:t>an</w:t>
      </w:r>
      <w:r w:rsidR="00360EFC" w:rsidRPr="0073720A">
        <w:rPr>
          <w:rFonts w:ascii="Tahoma" w:hAnsi="Tahoma" w:cs="Tahoma"/>
          <w:sz w:val="22"/>
          <w:szCs w:val="22"/>
          <w:lang w:eastAsia="en-029"/>
        </w:rPr>
        <w:t xml:space="preserve"> applicant to influence the process in any way (whether by making contact with members of the evaluation committee or otherwise) will result in</w:t>
      </w:r>
      <w:r w:rsidR="00360EFC">
        <w:rPr>
          <w:rFonts w:ascii="Tahoma" w:hAnsi="Tahoma" w:cs="Tahoma"/>
          <w:sz w:val="22"/>
          <w:szCs w:val="22"/>
          <w:lang w:eastAsia="en-029"/>
        </w:rPr>
        <w:t xml:space="preserve"> the immediate exclusion of its </w:t>
      </w:r>
      <w:r w:rsidR="00360EFC" w:rsidRPr="0073720A">
        <w:rPr>
          <w:rFonts w:ascii="Tahoma" w:hAnsi="Tahoma" w:cs="Tahoma"/>
          <w:sz w:val="22"/>
          <w:szCs w:val="22"/>
          <w:lang w:eastAsia="en-029"/>
        </w:rPr>
        <w:t>proposal from further consideration.</w:t>
      </w:r>
    </w:p>
    <w:p w:rsidR="00360EFC" w:rsidRDefault="00360EFC" w:rsidP="00360EFC">
      <w:pPr>
        <w:pStyle w:val="ListParagraph"/>
        <w:rPr>
          <w:rFonts w:ascii="Tahoma" w:hAnsi="Tahoma" w:cs="Tahoma"/>
          <w:sz w:val="22"/>
          <w:szCs w:val="22"/>
        </w:rPr>
      </w:pPr>
    </w:p>
    <w:p w:rsidR="00360EFC" w:rsidRPr="00B272AA" w:rsidRDefault="00360EFC" w:rsidP="00360EFC">
      <w:pPr>
        <w:pStyle w:val="ListParagraph"/>
        <w:numPr>
          <w:ilvl w:val="0"/>
          <w:numId w:val="14"/>
        </w:numPr>
        <w:ind w:left="1440"/>
        <w:jc w:val="both"/>
        <w:rPr>
          <w:rFonts w:ascii="Tahoma" w:hAnsi="Tahoma" w:cs="Tahoma"/>
          <w:sz w:val="22"/>
          <w:szCs w:val="22"/>
        </w:rPr>
      </w:pPr>
      <w:r w:rsidRPr="00B272AA">
        <w:rPr>
          <w:rFonts w:ascii="Tahoma" w:hAnsi="Tahoma" w:cs="Tahoma"/>
          <w:sz w:val="22"/>
          <w:szCs w:val="22"/>
        </w:rPr>
        <w:t xml:space="preserve">Suitable applications </w:t>
      </w:r>
      <w:r w:rsidR="00825BDF" w:rsidRPr="00B272AA">
        <w:rPr>
          <w:rFonts w:ascii="Tahoma" w:hAnsi="Tahoma" w:cs="Tahoma"/>
          <w:sz w:val="22"/>
          <w:szCs w:val="22"/>
        </w:rPr>
        <w:t xml:space="preserve">received at any time during the year and </w:t>
      </w:r>
      <w:r w:rsidRPr="00B272AA">
        <w:rPr>
          <w:rFonts w:ascii="Tahoma" w:hAnsi="Tahoma" w:cs="Tahoma"/>
          <w:sz w:val="22"/>
          <w:szCs w:val="22"/>
        </w:rPr>
        <w:t xml:space="preserve">up to a maximum of Euro 10,000.00 will be forwarded to CDEMA’s Internal Grant Approval Committee for approval; Suitable applications for amounts in excess of Euro 10,000.00 and up to a maximum of Euro 60,000.00 will be submitted by the CDEMA CU to the CDF Grant Approval Board </w:t>
      </w:r>
    </w:p>
    <w:p w:rsidR="00360EFC" w:rsidRDefault="00360EFC" w:rsidP="00360EFC">
      <w:pPr>
        <w:jc w:val="both"/>
      </w:pPr>
    </w:p>
    <w:p w:rsidR="00360EFC" w:rsidRPr="00825BDF" w:rsidRDefault="00360EFC" w:rsidP="00360EFC">
      <w:pPr>
        <w:pStyle w:val="ListParagraph"/>
        <w:numPr>
          <w:ilvl w:val="0"/>
          <w:numId w:val="14"/>
        </w:numPr>
        <w:ind w:left="1440"/>
        <w:contextualSpacing w:val="0"/>
        <w:jc w:val="both"/>
        <w:rPr>
          <w:rFonts w:ascii="Tahoma" w:hAnsi="Tahoma" w:cs="Tahoma"/>
          <w:sz w:val="22"/>
          <w:szCs w:val="22"/>
        </w:rPr>
      </w:pPr>
      <w:r w:rsidRPr="00825BDF">
        <w:rPr>
          <w:rFonts w:ascii="Tahoma" w:hAnsi="Tahoma" w:cs="Tahoma"/>
          <w:sz w:val="22"/>
          <w:szCs w:val="22"/>
        </w:rPr>
        <w:t>Applicants, whose applications have successfully reached the stage of review by the relevant approval body, will be informed of the final decision on the award of the grant by</w:t>
      </w:r>
      <w:r w:rsidRPr="00825BDF">
        <w:rPr>
          <w:rFonts w:ascii="Tahoma" w:hAnsi="Tahoma" w:cs="Tahoma"/>
          <w:b/>
          <w:sz w:val="22"/>
          <w:szCs w:val="22"/>
        </w:rPr>
        <w:t xml:space="preserve"> May 31st</w:t>
      </w:r>
      <w:r w:rsidRPr="00825BDF">
        <w:rPr>
          <w:rFonts w:ascii="Tahoma" w:hAnsi="Tahoma" w:cs="Tahoma"/>
          <w:b/>
          <w:sz w:val="22"/>
          <w:szCs w:val="22"/>
          <w:vertAlign w:val="superscript"/>
        </w:rPr>
        <w:t xml:space="preserve"> </w:t>
      </w:r>
      <w:r w:rsidRPr="00825BDF">
        <w:rPr>
          <w:rFonts w:ascii="Tahoma" w:hAnsi="Tahoma" w:cs="Tahoma"/>
          <w:sz w:val="22"/>
          <w:szCs w:val="22"/>
        </w:rPr>
        <w:t xml:space="preserve">and </w:t>
      </w:r>
      <w:r w:rsidRPr="00825BDF">
        <w:rPr>
          <w:rFonts w:ascii="Tahoma" w:hAnsi="Tahoma" w:cs="Tahoma"/>
          <w:b/>
          <w:sz w:val="22"/>
          <w:szCs w:val="22"/>
        </w:rPr>
        <w:t>November 30</w:t>
      </w:r>
      <w:r w:rsidRPr="00825BDF">
        <w:rPr>
          <w:rFonts w:ascii="Tahoma" w:hAnsi="Tahoma" w:cs="Tahoma"/>
          <w:b/>
          <w:sz w:val="22"/>
          <w:szCs w:val="22"/>
          <w:vertAlign w:val="superscript"/>
        </w:rPr>
        <w:t>th</w:t>
      </w:r>
      <w:r w:rsidRPr="00825BDF">
        <w:rPr>
          <w:rFonts w:ascii="Tahoma" w:hAnsi="Tahoma" w:cs="Tahoma"/>
          <w:sz w:val="22"/>
          <w:szCs w:val="22"/>
        </w:rPr>
        <w:t xml:space="preserve"> of each year.  </w:t>
      </w:r>
    </w:p>
    <w:p w:rsidR="00360EFC" w:rsidRDefault="00360EFC" w:rsidP="00360EFC">
      <w:pPr>
        <w:pStyle w:val="ListParagraph"/>
        <w:ind w:left="1530"/>
        <w:jc w:val="both"/>
        <w:rPr>
          <w:rFonts w:ascii="Tahoma" w:hAnsi="Tahoma" w:cs="Tahoma"/>
          <w:sz w:val="22"/>
          <w:szCs w:val="22"/>
        </w:rPr>
      </w:pPr>
    </w:p>
    <w:p w:rsidR="00360EFC" w:rsidRDefault="00360EFC" w:rsidP="00360EFC">
      <w:pPr>
        <w:pStyle w:val="ListParagraph"/>
        <w:numPr>
          <w:ilvl w:val="0"/>
          <w:numId w:val="14"/>
        </w:numPr>
        <w:ind w:left="1440"/>
        <w:contextualSpacing w:val="0"/>
        <w:jc w:val="both"/>
        <w:rPr>
          <w:rFonts w:ascii="Tahoma" w:hAnsi="Tahoma" w:cs="Tahoma"/>
          <w:sz w:val="22"/>
          <w:szCs w:val="22"/>
        </w:rPr>
      </w:pPr>
      <w:r w:rsidRPr="0073720A">
        <w:rPr>
          <w:rFonts w:ascii="Tahoma" w:hAnsi="Tahoma" w:cs="Tahoma"/>
          <w:sz w:val="22"/>
          <w:szCs w:val="22"/>
        </w:rPr>
        <w:t xml:space="preserve">The CDEMA CU will from time to time, in collaboration with grant recipients conduct ongoing monitoring of CDF funded initiatives. This may include site visits, interviews with project implementers and/or beneficiaries.   </w:t>
      </w:r>
    </w:p>
    <w:p w:rsidR="00360EFC" w:rsidRPr="0073720A" w:rsidRDefault="00360EFC" w:rsidP="00360EFC">
      <w:pPr>
        <w:pStyle w:val="ListParagraph"/>
        <w:contextualSpacing w:val="0"/>
        <w:jc w:val="both"/>
        <w:rPr>
          <w:rFonts w:ascii="Tahoma" w:hAnsi="Tahoma" w:cs="Tahoma"/>
        </w:rPr>
      </w:pPr>
    </w:p>
    <w:p w:rsidR="00360EFC" w:rsidRPr="0073720A" w:rsidRDefault="00360EFC" w:rsidP="00360EFC">
      <w:pPr>
        <w:numPr>
          <w:ilvl w:val="0"/>
          <w:numId w:val="15"/>
        </w:numPr>
        <w:tabs>
          <w:tab w:val="left" w:pos="360"/>
        </w:tabs>
        <w:jc w:val="both"/>
        <w:rPr>
          <w:rFonts w:ascii="Tahoma" w:hAnsi="Tahoma" w:cs="Tahoma"/>
          <w:sz w:val="22"/>
          <w:szCs w:val="22"/>
        </w:rPr>
      </w:pPr>
      <w:r w:rsidRPr="0073720A">
        <w:rPr>
          <w:rFonts w:ascii="Tahoma" w:hAnsi="Tahoma" w:cs="Tahoma"/>
          <w:sz w:val="22"/>
          <w:szCs w:val="22"/>
        </w:rPr>
        <w:t>The CDEMA CU will inform successful applicants through formal written correspondence Public notification of successful applications will be announced by the CDEMA CU through various media, including the CDEMA CU website as well as any other relevant tools including social media;</w:t>
      </w:r>
    </w:p>
    <w:p w:rsidR="00360EFC" w:rsidRPr="0073720A" w:rsidRDefault="00360EFC" w:rsidP="00360EFC">
      <w:pPr>
        <w:pStyle w:val="ListParagraph"/>
        <w:contextualSpacing w:val="0"/>
        <w:jc w:val="both"/>
        <w:rPr>
          <w:rFonts w:ascii="Tahoma" w:hAnsi="Tahoma" w:cs="Tahoma"/>
        </w:rPr>
      </w:pPr>
    </w:p>
    <w:p w:rsidR="00360EFC" w:rsidRPr="0073720A" w:rsidRDefault="00360EFC" w:rsidP="00360EFC">
      <w:pPr>
        <w:pStyle w:val="ListParagraph"/>
        <w:contextualSpacing w:val="0"/>
        <w:jc w:val="both"/>
        <w:rPr>
          <w:rFonts w:ascii="Tahoma" w:hAnsi="Tahoma" w:cs="Tahoma"/>
        </w:rPr>
      </w:pPr>
    </w:p>
    <w:p w:rsidR="00360EFC" w:rsidRPr="0073720A" w:rsidRDefault="00360EFC" w:rsidP="00360EFC">
      <w:pPr>
        <w:pStyle w:val="ListParagraph"/>
        <w:numPr>
          <w:ilvl w:val="1"/>
          <w:numId w:val="16"/>
        </w:numPr>
        <w:spacing w:line="276" w:lineRule="auto"/>
        <w:ind w:left="1080"/>
        <w:jc w:val="both"/>
        <w:rPr>
          <w:rFonts w:ascii="Tahoma" w:hAnsi="Tahoma" w:cs="Tahoma"/>
          <w:b/>
        </w:rPr>
      </w:pPr>
      <w:r w:rsidRPr="0073720A">
        <w:rPr>
          <w:rFonts w:ascii="Tahoma" w:hAnsi="Tahoma" w:cs="Tahoma"/>
          <w:b/>
        </w:rPr>
        <w:t>VISIBILITY</w:t>
      </w:r>
    </w:p>
    <w:p w:rsidR="00360EFC" w:rsidRPr="0073720A" w:rsidRDefault="00360EFC" w:rsidP="00360EFC">
      <w:pPr>
        <w:pStyle w:val="ListParagraph"/>
        <w:ind w:left="1800"/>
        <w:contextualSpacing w:val="0"/>
        <w:jc w:val="both"/>
        <w:rPr>
          <w:rFonts w:ascii="Tahoma" w:hAnsi="Tahoma" w:cs="Tahoma"/>
          <w:b/>
        </w:rPr>
      </w:pPr>
    </w:p>
    <w:p w:rsidR="00360EFC" w:rsidRPr="0073720A" w:rsidRDefault="00360EFC" w:rsidP="00360EFC">
      <w:pPr>
        <w:ind w:left="1080"/>
        <w:jc w:val="both"/>
        <w:rPr>
          <w:rFonts w:ascii="Tahoma" w:hAnsi="Tahoma" w:cs="Tahoma"/>
          <w:sz w:val="22"/>
          <w:szCs w:val="22"/>
        </w:rPr>
      </w:pPr>
      <w:r w:rsidRPr="0073720A">
        <w:rPr>
          <w:rFonts w:ascii="Tahoma" w:hAnsi="Tahoma" w:cs="Tahoma"/>
          <w:sz w:val="22"/>
          <w:szCs w:val="22"/>
        </w:rPr>
        <w:t>In order to ensure that the CDF receives a high level of visibility, the CDEMA CU will advertise the Call for Applications prominently on its website as well as utilize any other relevant avenues including social media. The CDEMA CU reserves the right to publicize successful applications for grants on its website or by using any other means including but not limited to the printed or social media, with an indication of the amount awarded and details of the projects supported.</w:t>
      </w:r>
    </w:p>
    <w:p w:rsidR="00360EFC" w:rsidRPr="0073720A" w:rsidRDefault="00360EFC" w:rsidP="00360EFC">
      <w:pPr>
        <w:spacing w:line="276" w:lineRule="auto"/>
        <w:jc w:val="both"/>
        <w:rPr>
          <w:rFonts w:ascii="Tahoma" w:hAnsi="Tahoma" w:cs="Tahoma"/>
          <w:sz w:val="22"/>
          <w:szCs w:val="22"/>
        </w:rPr>
      </w:pPr>
    </w:p>
    <w:p w:rsidR="00360EFC" w:rsidRPr="0073720A" w:rsidRDefault="00360EFC" w:rsidP="00360EFC">
      <w:pPr>
        <w:ind w:left="1080"/>
        <w:jc w:val="both"/>
        <w:rPr>
          <w:rFonts w:ascii="Tahoma" w:hAnsi="Tahoma" w:cs="Tahoma"/>
          <w:sz w:val="22"/>
          <w:szCs w:val="22"/>
        </w:rPr>
      </w:pPr>
      <w:r w:rsidRPr="0073720A">
        <w:rPr>
          <w:rFonts w:ascii="Tahoma" w:hAnsi="Tahoma" w:cs="Tahoma"/>
          <w:sz w:val="22"/>
          <w:szCs w:val="22"/>
        </w:rPr>
        <w:t>Successful applicants are required to ensure visibility for all CDF supported initiatives through:</w:t>
      </w:r>
    </w:p>
    <w:p w:rsidR="00360EFC" w:rsidRPr="0073720A" w:rsidRDefault="00360EFC" w:rsidP="00360EFC">
      <w:pPr>
        <w:widowControl w:val="0"/>
        <w:numPr>
          <w:ilvl w:val="0"/>
          <w:numId w:val="17"/>
        </w:numPr>
        <w:jc w:val="both"/>
        <w:rPr>
          <w:rFonts w:ascii="Tahoma" w:hAnsi="Tahoma" w:cs="Tahoma"/>
          <w:sz w:val="22"/>
          <w:szCs w:val="22"/>
        </w:rPr>
      </w:pPr>
      <w:r w:rsidRPr="0073720A">
        <w:rPr>
          <w:rFonts w:ascii="Tahoma" w:hAnsi="Tahoma" w:cs="Tahoma"/>
          <w:b/>
          <w:sz w:val="22"/>
          <w:szCs w:val="22"/>
        </w:rPr>
        <w:t>Dissemination of media products such as press releases</w:t>
      </w:r>
      <w:r w:rsidRPr="0073720A">
        <w:rPr>
          <w:rFonts w:ascii="Tahoma" w:hAnsi="Tahoma" w:cs="Tahoma"/>
          <w:sz w:val="22"/>
          <w:szCs w:val="22"/>
        </w:rPr>
        <w:t xml:space="preserve"> which (</w:t>
      </w:r>
      <w:proofErr w:type="spellStart"/>
      <w:r w:rsidRPr="0073720A">
        <w:rPr>
          <w:rFonts w:ascii="Tahoma" w:hAnsi="Tahoma" w:cs="Tahoma"/>
          <w:sz w:val="22"/>
          <w:szCs w:val="22"/>
        </w:rPr>
        <w:t>i</w:t>
      </w:r>
      <w:proofErr w:type="spellEnd"/>
      <w:r w:rsidRPr="0073720A">
        <w:rPr>
          <w:rFonts w:ascii="Tahoma" w:hAnsi="Tahoma" w:cs="Tahoma"/>
          <w:sz w:val="22"/>
          <w:szCs w:val="22"/>
        </w:rPr>
        <w:t xml:space="preserve">) give credit to the European Union as the donor partner and CDEMA as the implementing agency, (ii) provide a synopsis of initiative being supported, (iii) states the total value of the support and </w:t>
      </w:r>
      <w:proofErr w:type="gramStart"/>
      <w:r w:rsidRPr="0073720A">
        <w:rPr>
          <w:rFonts w:ascii="Tahoma" w:hAnsi="Tahoma" w:cs="Tahoma"/>
          <w:sz w:val="22"/>
          <w:szCs w:val="22"/>
        </w:rPr>
        <w:t>(iv) includes</w:t>
      </w:r>
      <w:proofErr w:type="gramEnd"/>
      <w:r w:rsidRPr="0073720A">
        <w:rPr>
          <w:rFonts w:ascii="Tahoma" w:hAnsi="Tahoma" w:cs="Tahoma"/>
          <w:sz w:val="22"/>
          <w:szCs w:val="22"/>
        </w:rPr>
        <w:t xml:space="preserve"> pictures of the activity and/or final results.</w:t>
      </w:r>
    </w:p>
    <w:p w:rsidR="00360EFC" w:rsidRPr="0073720A" w:rsidRDefault="00360EFC" w:rsidP="00360EFC">
      <w:pPr>
        <w:widowControl w:val="0"/>
        <w:ind w:left="1440"/>
        <w:jc w:val="both"/>
        <w:rPr>
          <w:rFonts w:ascii="Tahoma" w:hAnsi="Tahoma" w:cs="Tahoma"/>
          <w:sz w:val="22"/>
          <w:szCs w:val="22"/>
        </w:rPr>
      </w:pPr>
    </w:p>
    <w:p w:rsidR="00360EFC" w:rsidRPr="0073720A" w:rsidRDefault="00360EFC" w:rsidP="00360EFC">
      <w:pPr>
        <w:widowControl w:val="0"/>
        <w:numPr>
          <w:ilvl w:val="0"/>
          <w:numId w:val="17"/>
        </w:numPr>
        <w:jc w:val="both"/>
        <w:rPr>
          <w:rFonts w:ascii="Tahoma" w:hAnsi="Tahoma" w:cs="Tahoma"/>
          <w:sz w:val="22"/>
          <w:szCs w:val="22"/>
        </w:rPr>
      </w:pPr>
      <w:r w:rsidRPr="0073720A">
        <w:rPr>
          <w:rFonts w:ascii="Tahoma" w:hAnsi="Tahoma" w:cs="Tahoma"/>
          <w:b/>
          <w:sz w:val="22"/>
          <w:szCs w:val="22"/>
        </w:rPr>
        <w:t xml:space="preserve">Recognition of the European Union and CDEMA </w:t>
      </w:r>
      <w:r w:rsidRPr="0073720A">
        <w:rPr>
          <w:rFonts w:ascii="Tahoma" w:hAnsi="Tahoma" w:cs="Tahoma"/>
          <w:sz w:val="22"/>
          <w:szCs w:val="22"/>
        </w:rPr>
        <w:t>(</w:t>
      </w:r>
      <w:proofErr w:type="spellStart"/>
      <w:r w:rsidRPr="0073720A">
        <w:rPr>
          <w:rFonts w:ascii="Tahoma" w:hAnsi="Tahoma" w:cs="Tahoma"/>
          <w:sz w:val="22"/>
          <w:szCs w:val="22"/>
        </w:rPr>
        <w:t>i</w:t>
      </w:r>
      <w:proofErr w:type="spellEnd"/>
      <w:r w:rsidRPr="0073720A">
        <w:rPr>
          <w:rFonts w:ascii="Tahoma" w:hAnsi="Tahoma" w:cs="Tahoma"/>
          <w:sz w:val="22"/>
          <w:szCs w:val="22"/>
        </w:rPr>
        <w:t>) at all media briefings and other publicity generating events, and (ii) through the prominent placement of donor and CDEMA logos on related event documentation such as programmes.</w:t>
      </w:r>
    </w:p>
    <w:p w:rsidR="00360EFC" w:rsidRDefault="00360EFC" w:rsidP="00360EFC">
      <w:pPr>
        <w:spacing w:line="276" w:lineRule="auto"/>
        <w:jc w:val="both"/>
        <w:rPr>
          <w:rFonts w:ascii="Tahoma" w:hAnsi="Tahoma" w:cs="Tahoma"/>
          <w:b/>
          <w:sz w:val="22"/>
          <w:szCs w:val="22"/>
        </w:rPr>
      </w:pPr>
    </w:p>
    <w:p w:rsidR="00360EFC" w:rsidRDefault="00360EFC" w:rsidP="00360EFC">
      <w:pPr>
        <w:spacing w:line="276" w:lineRule="auto"/>
        <w:jc w:val="both"/>
        <w:rPr>
          <w:rFonts w:ascii="Tahoma" w:hAnsi="Tahoma" w:cs="Tahoma"/>
          <w:b/>
          <w:sz w:val="22"/>
          <w:szCs w:val="22"/>
        </w:rPr>
      </w:pPr>
    </w:p>
    <w:p w:rsidR="00360EFC" w:rsidRDefault="00360EFC" w:rsidP="00360EFC">
      <w:pPr>
        <w:spacing w:line="276" w:lineRule="auto"/>
        <w:jc w:val="both"/>
        <w:rPr>
          <w:rFonts w:ascii="Tahoma" w:hAnsi="Tahoma" w:cs="Tahoma"/>
          <w:b/>
          <w:sz w:val="22"/>
          <w:szCs w:val="22"/>
        </w:rPr>
      </w:pPr>
    </w:p>
    <w:p w:rsidR="00360EFC" w:rsidRDefault="00360EFC" w:rsidP="00360EFC">
      <w:pPr>
        <w:pStyle w:val="ListParagraph"/>
        <w:numPr>
          <w:ilvl w:val="1"/>
          <w:numId w:val="16"/>
        </w:numPr>
        <w:ind w:left="1080"/>
        <w:jc w:val="both"/>
        <w:rPr>
          <w:rFonts w:ascii="Tahoma" w:hAnsi="Tahoma" w:cs="Tahoma"/>
          <w:b/>
          <w:sz w:val="22"/>
          <w:szCs w:val="22"/>
        </w:rPr>
      </w:pPr>
      <w:r w:rsidRPr="0054655B">
        <w:rPr>
          <w:rFonts w:ascii="Tahoma" w:hAnsi="Tahoma" w:cs="Tahoma"/>
          <w:b/>
          <w:sz w:val="22"/>
          <w:szCs w:val="22"/>
        </w:rPr>
        <w:t>NOTIFICATION OF APPROVAL OF GRANTS</w:t>
      </w:r>
    </w:p>
    <w:p w:rsidR="00360EFC" w:rsidRDefault="00360EFC" w:rsidP="00360EFC">
      <w:pPr>
        <w:ind w:left="1080"/>
        <w:rPr>
          <w:rFonts w:ascii="Tahoma" w:hAnsi="Tahoma" w:cs="Tahoma"/>
          <w:sz w:val="22"/>
          <w:szCs w:val="22"/>
          <w:lang w:eastAsia="en-029"/>
        </w:rPr>
      </w:pPr>
    </w:p>
    <w:p w:rsidR="00360EFC" w:rsidRDefault="00360EFC" w:rsidP="00360EFC">
      <w:pPr>
        <w:ind w:left="1080"/>
        <w:jc w:val="both"/>
        <w:rPr>
          <w:rFonts w:ascii="Tahoma" w:hAnsi="Tahoma" w:cs="Tahoma"/>
          <w:sz w:val="22"/>
          <w:szCs w:val="22"/>
          <w:lang w:eastAsia="en-029"/>
        </w:rPr>
      </w:pPr>
      <w:r w:rsidRPr="00C63381">
        <w:rPr>
          <w:rFonts w:ascii="Tahoma" w:hAnsi="Tahoma" w:cs="Tahoma"/>
          <w:sz w:val="22"/>
          <w:szCs w:val="22"/>
          <w:lang w:eastAsia="en-029"/>
        </w:rPr>
        <w:t xml:space="preserve">CDEMA CU, after giving its official approval of the final list of grants to be awarded, will notify all successful applicants (in case of multi-beneficiary actions it will inform only the applicant and not the co-applicant(s)) in writing that their applications have been selected. </w:t>
      </w:r>
      <w:r w:rsidRPr="00825BDF">
        <w:rPr>
          <w:rFonts w:ascii="Tahoma" w:hAnsi="Tahoma" w:cs="Tahoma"/>
          <w:sz w:val="22"/>
          <w:szCs w:val="22"/>
          <w:lang w:eastAsia="en-029"/>
        </w:rPr>
        <w:t>Letters to successful applicants will be sent within 15 working days of the award decision.</w:t>
      </w:r>
    </w:p>
    <w:p w:rsidR="00360EFC" w:rsidRDefault="00360EFC" w:rsidP="00360EFC">
      <w:pPr>
        <w:spacing w:line="276" w:lineRule="auto"/>
        <w:ind w:firstLine="360"/>
        <w:jc w:val="both"/>
        <w:rPr>
          <w:rFonts w:ascii="Tahoma" w:hAnsi="Tahoma" w:cs="Tahoma"/>
          <w:b/>
          <w:sz w:val="22"/>
          <w:szCs w:val="22"/>
        </w:rPr>
      </w:pPr>
    </w:p>
    <w:p w:rsidR="00360EFC" w:rsidRPr="00C63381" w:rsidRDefault="00360EFC" w:rsidP="00360EFC">
      <w:pPr>
        <w:spacing w:line="276" w:lineRule="auto"/>
        <w:ind w:firstLine="360"/>
        <w:jc w:val="both"/>
        <w:rPr>
          <w:rFonts w:ascii="Tahoma" w:hAnsi="Tahoma" w:cs="Tahoma"/>
          <w:b/>
          <w:sz w:val="22"/>
          <w:szCs w:val="22"/>
        </w:rPr>
      </w:pPr>
    </w:p>
    <w:p w:rsidR="00360EFC" w:rsidRDefault="00360EFC" w:rsidP="00360EFC">
      <w:pPr>
        <w:pStyle w:val="ListParagraph"/>
        <w:numPr>
          <w:ilvl w:val="1"/>
          <w:numId w:val="16"/>
        </w:numPr>
        <w:ind w:left="1080"/>
        <w:jc w:val="both"/>
        <w:rPr>
          <w:rFonts w:ascii="Tahoma" w:hAnsi="Tahoma" w:cs="Tahoma"/>
          <w:b/>
          <w:sz w:val="22"/>
          <w:szCs w:val="22"/>
        </w:rPr>
      </w:pPr>
      <w:r>
        <w:rPr>
          <w:rFonts w:ascii="Tahoma" w:hAnsi="Tahoma" w:cs="Tahoma"/>
          <w:b/>
          <w:sz w:val="22"/>
          <w:szCs w:val="22"/>
        </w:rPr>
        <w:t>CONTRACT WITH SUCCESSFUL APPLICANTS</w:t>
      </w:r>
      <w:r w:rsidRPr="0073720A">
        <w:rPr>
          <w:rFonts w:ascii="Tahoma" w:hAnsi="Tahoma" w:cs="Tahoma"/>
          <w:b/>
          <w:sz w:val="22"/>
          <w:szCs w:val="22"/>
        </w:rPr>
        <w:t xml:space="preserve"> </w:t>
      </w:r>
    </w:p>
    <w:p w:rsidR="00360EFC" w:rsidRDefault="00360EFC" w:rsidP="00360EFC">
      <w:pPr>
        <w:pStyle w:val="ListParagraph"/>
        <w:ind w:left="1080"/>
        <w:rPr>
          <w:rFonts w:ascii="Tahoma" w:hAnsi="Tahoma" w:cs="Tahoma"/>
          <w:color w:val="000000"/>
          <w:sz w:val="22"/>
          <w:szCs w:val="22"/>
        </w:rPr>
      </w:pPr>
      <w:bookmarkStart w:id="0" w:name="_Toc408496125"/>
    </w:p>
    <w:p w:rsidR="00360EFC" w:rsidRPr="00844377" w:rsidRDefault="00360EFC" w:rsidP="00360EFC">
      <w:pPr>
        <w:ind w:left="1080"/>
        <w:jc w:val="both"/>
        <w:rPr>
          <w:rFonts w:ascii="Tahoma" w:hAnsi="Tahoma" w:cs="Tahoma"/>
          <w:i/>
          <w:iCs/>
          <w:sz w:val="22"/>
          <w:szCs w:val="22"/>
        </w:rPr>
      </w:pPr>
      <w:r w:rsidRPr="00844377">
        <w:rPr>
          <w:rFonts w:ascii="Tahoma" w:hAnsi="Tahoma" w:cs="Tahoma"/>
          <w:sz w:val="22"/>
          <w:szCs w:val="22"/>
        </w:rPr>
        <w:t>The Country Directed Fund will be managed through a binding Letter of Agreement between the</w:t>
      </w:r>
      <w:r w:rsidRPr="00844377">
        <w:rPr>
          <w:rStyle w:val="apple-converted-space"/>
          <w:rFonts w:ascii="Tahoma" w:hAnsi="Tahoma" w:cs="Tahoma"/>
          <w:color w:val="000000"/>
          <w:sz w:val="22"/>
          <w:szCs w:val="22"/>
        </w:rPr>
        <w:t xml:space="preserve"> </w:t>
      </w:r>
      <w:r w:rsidRPr="00844377">
        <w:rPr>
          <w:rFonts w:ascii="Tahoma" w:hAnsi="Tahoma" w:cs="Tahoma"/>
          <w:sz w:val="22"/>
          <w:szCs w:val="22"/>
        </w:rPr>
        <w:t>National Disaster Management Office of the eligible Participating State and the Caribbean Disaster Emergency Management Agency (CDEMA) Coordinating Unit, under the</w:t>
      </w:r>
      <w:r w:rsidRPr="00844377">
        <w:rPr>
          <w:rStyle w:val="apple-converted-space"/>
          <w:rFonts w:ascii="Tahoma" w:hAnsi="Tahoma" w:cs="Tahoma"/>
          <w:color w:val="000000"/>
          <w:sz w:val="22"/>
          <w:szCs w:val="22"/>
        </w:rPr>
        <w:t> </w:t>
      </w:r>
      <w:bookmarkEnd w:id="0"/>
      <w:r w:rsidRPr="00844377">
        <w:rPr>
          <w:rFonts w:ascii="Tahoma" w:hAnsi="Tahoma" w:cs="Tahoma"/>
          <w:i/>
          <w:iCs/>
          <w:sz w:val="22"/>
          <w:szCs w:val="22"/>
        </w:rPr>
        <w:t>Strengthening of the Capacity of the CDEMA Coordinating Unit and Participating States for Implementation of Comprehensive Disaster Management Project.</w:t>
      </w:r>
    </w:p>
    <w:p w:rsidR="00360EFC" w:rsidRPr="00844377" w:rsidRDefault="00360EFC" w:rsidP="00360EFC">
      <w:pPr>
        <w:ind w:left="1080"/>
        <w:jc w:val="both"/>
        <w:rPr>
          <w:rFonts w:ascii="Tahoma" w:hAnsi="Tahoma" w:cs="Tahoma"/>
          <w:sz w:val="22"/>
          <w:szCs w:val="22"/>
        </w:rPr>
      </w:pPr>
    </w:p>
    <w:p w:rsidR="00360EFC" w:rsidRPr="00844377" w:rsidRDefault="00360EFC" w:rsidP="00360EFC">
      <w:pPr>
        <w:ind w:left="1080"/>
        <w:jc w:val="both"/>
        <w:rPr>
          <w:rFonts w:ascii="Tahoma" w:hAnsi="Tahoma" w:cs="Tahoma"/>
          <w:sz w:val="22"/>
          <w:szCs w:val="22"/>
        </w:rPr>
      </w:pPr>
      <w:r w:rsidRPr="00844377">
        <w:rPr>
          <w:rFonts w:ascii="Tahoma" w:hAnsi="Tahoma" w:cs="Tahoma"/>
          <w:b/>
          <w:bCs/>
          <w:sz w:val="22"/>
          <w:szCs w:val="22"/>
        </w:rPr>
        <w:t xml:space="preserve">A Monitoring and Evaluation Narrative and Financial Report with financial documentation shall be furnished </w:t>
      </w:r>
      <w:r w:rsidRPr="009F77FF">
        <w:rPr>
          <w:rFonts w:ascii="Tahoma" w:hAnsi="Tahoma" w:cs="Tahoma"/>
          <w:bCs/>
          <w:sz w:val="22"/>
          <w:szCs w:val="22"/>
        </w:rPr>
        <w:t>n</w:t>
      </w:r>
      <w:r w:rsidRPr="00844377">
        <w:rPr>
          <w:rFonts w:ascii="Tahoma" w:hAnsi="Tahoma" w:cs="Tahoma"/>
          <w:sz w:val="22"/>
          <w:szCs w:val="22"/>
        </w:rPr>
        <w:t>o later than</w:t>
      </w:r>
      <w:r w:rsidRPr="00844377">
        <w:rPr>
          <w:rStyle w:val="apple-converted-space"/>
          <w:rFonts w:ascii="Tahoma" w:hAnsi="Tahoma" w:cs="Tahoma"/>
          <w:color w:val="000000"/>
          <w:sz w:val="22"/>
          <w:szCs w:val="22"/>
        </w:rPr>
        <w:t> </w:t>
      </w:r>
      <w:r w:rsidRPr="00844377">
        <w:rPr>
          <w:rFonts w:ascii="Tahoma" w:hAnsi="Tahoma" w:cs="Tahoma"/>
          <w:b/>
          <w:bCs/>
          <w:sz w:val="22"/>
          <w:szCs w:val="22"/>
        </w:rPr>
        <w:t>two (2) months</w:t>
      </w:r>
      <w:r w:rsidRPr="00844377">
        <w:rPr>
          <w:rStyle w:val="apple-converted-space"/>
          <w:rFonts w:ascii="Tahoma" w:hAnsi="Tahoma" w:cs="Tahoma"/>
          <w:color w:val="000000"/>
          <w:sz w:val="22"/>
          <w:szCs w:val="22"/>
        </w:rPr>
        <w:t> </w:t>
      </w:r>
      <w:r w:rsidRPr="00844377">
        <w:rPr>
          <w:rFonts w:ascii="Tahoma" w:hAnsi="Tahoma" w:cs="Tahoma"/>
          <w:sz w:val="22"/>
          <w:szCs w:val="22"/>
        </w:rPr>
        <w:t xml:space="preserve">after completion of the initiative. The National Disaster Management Organization shall maintain and retain, commencing on the effective date of this Agreement until three (3) years after expiry date of this Agreement, accurate records relating to the project and to disbursements and expenditures made against CDEMA’s contribution, including copies of receipts, invoices, cancelled cheques and other relevant documentation relating to materials, goods and services acquired by the organization for the project. These documents should be made available in the event that the CDEMA CU, </w:t>
      </w:r>
      <w:proofErr w:type="gramStart"/>
      <w:r w:rsidRPr="00844377">
        <w:rPr>
          <w:rFonts w:ascii="Tahoma" w:hAnsi="Tahoma" w:cs="Tahoma"/>
          <w:sz w:val="22"/>
          <w:szCs w:val="22"/>
        </w:rPr>
        <w:t>its</w:t>
      </w:r>
      <w:proofErr w:type="gramEnd"/>
      <w:r w:rsidRPr="00844377">
        <w:rPr>
          <w:rFonts w:ascii="Tahoma" w:hAnsi="Tahoma" w:cs="Tahoma"/>
          <w:sz w:val="22"/>
          <w:szCs w:val="22"/>
        </w:rPr>
        <w:t xml:space="preserve"> designate or the European Commission decides to perform a financial and/or operation audit.</w:t>
      </w:r>
    </w:p>
    <w:p w:rsidR="00360EFC" w:rsidRDefault="00360EFC" w:rsidP="00360EFC">
      <w:pPr>
        <w:pStyle w:val="ListParagraph"/>
        <w:ind w:left="1080"/>
        <w:jc w:val="both"/>
        <w:rPr>
          <w:rFonts w:ascii="Tahoma" w:hAnsi="Tahoma" w:cs="Tahoma"/>
          <w:b/>
          <w:sz w:val="22"/>
          <w:szCs w:val="22"/>
        </w:rPr>
      </w:pPr>
    </w:p>
    <w:p w:rsidR="00360EFC" w:rsidRDefault="00360EFC" w:rsidP="00360EFC">
      <w:pPr>
        <w:pStyle w:val="ListParagraph"/>
        <w:ind w:left="1080"/>
        <w:jc w:val="both"/>
        <w:rPr>
          <w:rFonts w:ascii="Tahoma" w:hAnsi="Tahoma" w:cs="Tahoma"/>
          <w:b/>
          <w:sz w:val="22"/>
          <w:szCs w:val="22"/>
        </w:rPr>
      </w:pPr>
    </w:p>
    <w:p w:rsidR="00360EFC" w:rsidRDefault="00360EFC" w:rsidP="00360EFC">
      <w:pPr>
        <w:pStyle w:val="ListParagraph"/>
        <w:numPr>
          <w:ilvl w:val="1"/>
          <w:numId w:val="16"/>
        </w:numPr>
        <w:ind w:left="1080"/>
        <w:jc w:val="both"/>
        <w:rPr>
          <w:rFonts w:ascii="Tahoma" w:hAnsi="Tahoma" w:cs="Tahoma"/>
          <w:b/>
          <w:sz w:val="22"/>
          <w:szCs w:val="22"/>
        </w:rPr>
      </w:pPr>
      <w:r w:rsidRPr="0073720A">
        <w:rPr>
          <w:rFonts w:ascii="Tahoma" w:hAnsi="Tahoma" w:cs="Tahoma"/>
          <w:b/>
          <w:sz w:val="22"/>
          <w:szCs w:val="22"/>
        </w:rPr>
        <w:t xml:space="preserve">RIGHTS OF THE APPLICANT </w:t>
      </w:r>
    </w:p>
    <w:p w:rsidR="00360EFC" w:rsidRPr="0073720A" w:rsidRDefault="00360EFC" w:rsidP="00360EFC">
      <w:pPr>
        <w:pStyle w:val="ListParagraph"/>
        <w:ind w:left="0"/>
        <w:contextualSpacing w:val="0"/>
        <w:jc w:val="both"/>
        <w:rPr>
          <w:rFonts w:ascii="Tahoma" w:hAnsi="Tahoma" w:cs="Tahoma"/>
          <w:sz w:val="22"/>
          <w:szCs w:val="22"/>
        </w:rPr>
      </w:pPr>
    </w:p>
    <w:p w:rsidR="00360EFC" w:rsidRPr="0073720A" w:rsidRDefault="00360EFC" w:rsidP="00360EFC">
      <w:pPr>
        <w:pStyle w:val="ListParagraph"/>
        <w:ind w:left="1080"/>
        <w:contextualSpacing w:val="0"/>
        <w:jc w:val="both"/>
        <w:rPr>
          <w:rFonts w:ascii="Tahoma" w:hAnsi="Tahoma" w:cs="Tahoma"/>
          <w:sz w:val="22"/>
          <w:szCs w:val="22"/>
        </w:rPr>
      </w:pPr>
      <w:r w:rsidRPr="0073720A">
        <w:rPr>
          <w:rFonts w:ascii="Tahoma" w:hAnsi="Tahoma" w:cs="Tahoma"/>
          <w:sz w:val="22"/>
          <w:szCs w:val="22"/>
        </w:rPr>
        <w:t>The CDEMA CU will administer the Country Directed Fund grant mechanism with the regard for the highest levels of transparency, consistency and equal treatment of applicants. Applicants have the right to:</w:t>
      </w:r>
    </w:p>
    <w:p w:rsidR="00360EFC" w:rsidRPr="0073720A" w:rsidRDefault="00360EFC" w:rsidP="00360EFC">
      <w:pPr>
        <w:pStyle w:val="ListParagraph"/>
        <w:numPr>
          <w:ilvl w:val="0"/>
          <w:numId w:val="18"/>
        </w:numPr>
        <w:ind w:left="1800"/>
        <w:contextualSpacing w:val="0"/>
        <w:jc w:val="both"/>
        <w:rPr>
          <w:rFonts w:ascii="Tahoma" w:hAnsi="Tahoma" w:cs="Tahoma"/>
          <w:sz w:val="22"/>
          <w:szCs w:val="22"/>
        </w:rPr>
      </w:pPr>
      <w:r w:rsidRPr="0073720A">
        <w:rPr>
          <w:rFonts w:ascii="Tahoma" w:hAnsi="Tahoma" w:cs="Tahoma"/>
          <w:sz w:val="22"/>
          <w:szCs w:val="22"/>
        </w:rPr>
        <w:t>Receive timely and up to date information regarding the status of their application(s) as well as any information related to any changes that will affect the administration of the</w:t>
      </w:r>
    </w:p>
    <w:p w:rsidR="00360EFC" w:rsidRPr="0073720A" w:rsidRDefault="00360EFC" w:rsidP="00360EFC">
      <w:pPr>
        <w:pStyle w:val="ListParagraph"/>
        <w:ind w:left="1800"/>
        <w:contextualSpacing w:val="0"/>
        <w:jc w:val="both"/>
        <w:rPr>
          <w:rFonts w:ascii="Tahoma" w:hAnsi="Tahoma" w:cs="Tahoma"/>
          <w:sz w:val="22"/>
          <w:szCs w:val="22"/>
        </w:rPr>
      </w:pPr>
      <w:proofErr w:type="gramStart"/>
      <w:r w:rsidRPr="0073720A">
        <w:rPr>
          <w:rFonts w:ascii="Tahoma" w:hAnsi="Tahoma" w:cs="Tahoma"/>
          <w:sz w:val="22"/>
          <w:szCs w:val="22"/>
        </w:rPr>
        <w:t>grant</w:t>
      </w:r>
      <w:proofErr w:type="gramEnd"/>
      <w:r w:rsidRPr="0073720A">
        <w:rPr>
          <w:rFonts w:ascii="Tahoma" w:hAnsi="Tahoma" w:cs="Tahoma"/>
          <w:sz w:val="22"/>
          <w:szCs w:val="22"/>
        </w:rPr>
        <w:t xml:space="preserve">; </w:t>
      </w:r>
    </w:p>
    <w:p w:rsidR="00360EFC" w:rsidRPr="0073720A" w:rsidRDefault="00360EFC" w:rsidP="00360EFC">
      <w:pPr>
        <w:pStyle w:val="ListParagraph"/>
        <w:numPr>
          <w:ilvl w:val="0"/>
          <w:numId w:val="18"/>
        </w:numPr>
        <w:ind w:left="1800"/>
        <w:contextualSpacing w:val="0"/>
        <w:jc w:val="both"/>
        <w:rPr>
          <w:rFonts w:ascii="Tahoma" w:hAnsi="Tahoma" w:cs="Tahoma"/>
          <w:sz w:val="22"/>
          <w:szCs w:val="22"/>
        </w:rPr>
      </w:pPr>
      <w:r w:rsidRPr="0073720A">
        <w:rPr>
          <w:rFonts w:ascii="Tahoma" w:hAnsi="Tahoma" w:cs="Tahoma"/>
          <w:sz w:val="22"/>
          <w:szCs w:val="22"/>
        </w:rPr>
        <w:t xml:space="preserve">Easily access relevant CDF documentation such as applications forms, guidance documents, reporting templates etc; </w:t>
      </w:r>
    </w:p>
    <w:p w:rsidR="00360EFC" w:rsidRPr="0073720A" w:rsidRDefault="00360EFC" w:rsidP="00360EFC">
      <w:pPr>
        <w:pStyle w:val="ListParagraph"/>
        <w:numPr>
          <w:ilvl w:val="0"/>
          <w:numId w:val="18"/>
        </w:numPr>
        <w:ind w:left="1800"/>
        <w:contextualSpacing w:val="0"/>
        <w:jc w:val="both"/>
        <w:rPr>
          <w:rFonts w:ascii="Tahoma" w:hAnsi="Tahoma" w:cs="Tahoma"/>
          <w:sz w:val="22"/>
          <w:szCs w:val="22"/>
        </w:rPr>
      </w:pPr>
      <w:r w:rsidRPr="0073720A">
        <w:rPr>
          <w:rFonts w:ascii="Tahoma" w:hAnsi="Tahoma" w:cs="Tahoma"/>
          <w:sz w:val="22"/>
          <w:szCs w:val="22"/>
        </w:rPr>
        <w:t xml:space="preserve">Through a formal written letter to the Executive Director of the CDEMA CU, request a review of their application. This shall not apply in cases where decisions by the CDF Approval Board have been taken since all decisions of the CDF Approval Board are final.   </w:t>
      </w:r>
    </w:p>
    <w:p w:rsidR="00360EFC" w:rsidRDefault="00360EFC" w:rsidP="00360EFC">
      <w:pPr>
        <w:pStyle w:val="ListParagraph"/>
        <w:ind w:left="0"/>
        <w:contextualSpacing w:val="0"/>
        <w:jc w:val="both"/>
        <w:rPr>
          <w:rFonts w:ascii="Tahoma" w:hAnsi="Tahoma" w:cs="Tahoma"/>
          <w:sz w:val="22"/>
          <w:szCs w:val="22"/>
        </w:rPr>
      </w:pPr>
    </w:p>
    <w:p w:rsidR="00360EFC" w:rsidRDefault="00360EFC" w:rsidP="00360EFC">
      <w:pPr>
        <w:pStyle w:val="ListParagraph"/>
        <w:ind w:left="0"/>
        <w:contextualSpacing w:val="0"/>
        <w:jc w:val="both"/>
        <w:rPr>
          <w:rFonts w:ascii="Tahoma" w:hAnsi="Tahoma" w:cs="Tahoma"/>
          <w:sz w:val="22"/>
          <w:szCs w:val="22"/>
        </w:rPr>
      </w:pPr>
    </w:p>
    <w:p w:rsidR="00360EFC" w:rsidRDefault="00360EFC" w:rsidP="00360EFC">
      <w:pPr>
        <w:pStyle w:val="ListParagraph"/>
        <w:ind w:left="0"/>
        <w:contextualSpacing w:val="0"/>
        <w:jc w:val="both"/>
        <w:rPr>
          <w:rFonts w:ascii="Tahoma" w:hAnsi="Tahoma" w:cs="Tahoma"/>
          <w:sz w:val="22"/>
          <w:szCs w:val="22"/>
        </w:rPr>
      </w:pPr>
    </w:p>
    <w:p w:rsidR="00360EFC" w:rsidRPr="0073720A" w:rsidRDefault="00360EFC" w:rsidP="00360EFC">
      <w:pPr>
        <w:pStyle w:val="ListParagraph"/>
        <w:ind w:left="0"/>
        <w:contextualSpacing w:val="0"/>
        <w:jc w:val="both"/>
        <w:rPr>
          <w:rFonts w:ascii="Tahoma" w:hAnsi="Tahoma" w:cs="Tahoma"/>
          <w:sz w:val="22"/>
          <w:szCs w:val="22"/>
        </w:rPr>
      </w:pPr>
    </w:p>
    <w:p w:rsidR="00360EFC" w:rsidRPr="0073720A" w:rsidRDefault="00360EFC" w:rsidP="00360EFC">
      <w:pPr>
        <w:pStyle w:val="ListParagraph"/>
        <w:numPr>
          <w:ilvl w:val="1"/>
          <w:numId w:val="16"/>
        </w:numPr>
        <w:tabs>
          <w:tab w:val="left" w:pos="1080"/>
        </w:tabs>
        <w:ind w:left="1080"/>
        <w:jc w:val="both"/>
        <w:rPr>
          <w:rFonts w:ascii="Tahoma" w:hAnsi="Tahoma" w:cs="Tahoma"/>
          <w:b/>
          <w:sz w:val="22"/>
          <w:szCs w:val="22"/>
        </w:rPr>
      </w:pPr>
      <w:r w:rsidRPr="0073720A">
        <w:rPr>
          <w:rFonts w:ascii="Tahoma" w:hAnsi="Tahoma" w:cs="Tahoma"/>
          <w:b/>
          <w:sz w:val="22"/>
          <w:szCs w:val="22"/>
        </w:rPr>
        <w:t>WHO CAN APPLY?</w:t>
      </w:r>
    </w:p>
    <w:p w:rsidR="00360EFC" w:rsidRPr="0073720A" w:rsidRDefault="00360EFC" w:rsidP="00360EFC">
      <w:pPr>
        <w:jc w:val="both"/>
        <w:rPr>
          <w:rFonts w:ascii="Tahoma" w:hAnsi="Tahoma" w:cs="Tahoma"/>
          <w:sz w:val="22"/>
          <w:szCs w:val="22"/>
        </w:rPr>
      </w:pPr>
    </w:p>
    <w:p w:rsidR="00360EFC" w:rsidRPr="0073720A" w:rsidRDefault="00360EFC" w:rsidP="00360EFC">
      <w:pPr>
        <w:ind w:left="1080"/>
        <w:jc w:val="both"/>
        <w:rPr>
          <w:rFonts w:ascii="Tahoma" w:hAnsi="Tahoma" w:cs="Tahoma"/>
          <w:sz w:val="22"/>
          <w:szCs w:val="22"/>
        </w:rPr>
      </w:pPr>
      <w:r w:rsidRPr="0073720A">
        <w:rPr>
          <w:rFonts w:ascii="Tahoma" w:hAnsi="Tahoma" w:cs="Tahoma"/>
          <w:sz w:val="22"/>
          <w:szCs w:val="22"/>
        </w:rPr>
        <w:t xml:space="preserve">National Disaster Management Offices and relevant national agencies responsible for CDM implementation from the following CDEMA Participating States may apply for use of the Country Directed Fund through the National Disaster Management Offices: Antigua and Barbuda, the Commonwealth of The Bahamas, Barbados, Belize, The Commonwealth of Dominica , Grenada, The Republic of Guyana, Haiti, Jamaica, St. Kitts and Nevis, Saint Lucia, St. Vincent and the Grenadines, The Republic of Suriname, The Republic of Trinidad and Tobago. </w:t>
      </w:r>
    </w:p>
    <w:p w:rsidR="00360EFC" w:rsidRPr="0073720A" w:rsidRDefault="00360EFC" w:rsidP="00360EFC">
      <w:pPr>
        <w:jc w:val="both"/>
        <w:rPr>
          <w:rFonts w:ascii="Tahoma" w:hAnsi="Tahoma" w:cs="Tahoma"/>
          <w:sz w:val="22"/>
          <w:szCs w:val="22"/>
        </w:rPr>
      </w:pPr>
    </w:p>
    <w:p w:rsidR="00360EFC" w:rsidRPr="0073720A" w:rsidRDefault="00360EFC" w:rsidP="00360EFC">
      <w:pPr>
        <w:pStyle w:val="ListParagraph"/>
        <w:ind w:left="1440"/>
        <w:jc w:val="both"/>
        <w:rPr>
          <w:rFonts w:ascii="Tahoma" w:hAnsi="Tahoma" w:cs="Tahoma"/>
          <w:b/>
          <w:sz w:val="22"/>
          <w:szCs w:val="22"/>
        </w:rPr>
      </w:pPr>
    </w:p>
    <w:p w:rsidR="00360EFC" w:rsidRPr="0073720A" w:rsidRDefault="00360EFC" w:rsidP="00360EFC">
      <w:pPr>
        <w:jc w:val="both"/>
        <w:rPr>
          <w:rFonts w:ascii="Tahoma" w:hAnsi="Tahoma" w:cs="Tahoma"/>
          <w:b/>
          <w:sz w:val="22"/>
          <w:szCs w:val="22"/>
        </w:rPr>
      </w:pPr>
      <w:r w:rsidRPr="0073720A">
        <w:rPr>
          <w:rFonts w:ascii="Tahoma" w:hAnsi="Tahoma" w:cs="Tahoma"/>
          <w:sz w:val="22"/>
          <w:szCs w:val="22"/>
        </w:rPr>
        <w:t xml:space="preserve">* </w:t>
      </w:r>
      <w:r w:rsidRPr="0073720A">
        <w:rPr>
          <w:rFonts w:ascii="Tahoma" w:hAnsi="Tahoma" w:cs="Tahoma"/>
          <w:b/>
          <w:sz w:val="22"/>
          <w:szCs w:val="22"/>
        </w:rPr>
        <w:t>Applicants should review this document carefully, ensuring that submitted applications comply with the stated criteria. Failure to do so will result in applications not being considered for approval.</w:t>
      </w:r>
    </w:p>
    <w:p w:rsidR="00360EFC" w:rsidRDefault="00360EFC" w:rsidP="00360EFC">
      <w:pPr>
        <w:jc w:val="both"/>
        <w:rPr>
          <w:rFonts w:ascii="Tahoma" w:hAnsi="Tahoma" w:cs="Tahoma"/>
          <w:b/>
          <w:sz w:val="22"/>
          <w:szCs w:val="22"/>
        </w:rPr>
        <w:sectPr w:rsidR="00360EFC" w:rsidSect="00BB27A5">
          <w:headerReference w:type="even" r:id="rId14"/>
          <w:headerReference w:type="default" r:id="rId15"/>
          <w:footerReference w:type="even" r:id="rId16"/>
          <w:footerReference w:type="default" r:id="rId17"/>
          <w:headerReference w:type="first" r:id="rId18"/>
          <w:footerReference w:type="first" r:id="rId19"/>
          <w:pgSz w:w="12240" w:h="15840"/>
          <w:pgMar w:top="1440" w:right="720" w:bottom="1440" w:left="1440" w:header="720" w:footer="1008" w:gutter="0"/>
          <w:cols w:space="720"/>
          <w:docGrid w:linePitch="360"/>
        </w:sectPr>
      </w:pPr>
      <w:r w:rsidRPr="0073720A">
        <w:rPr>
          <w:rFonts w:ascii="Tahoma" w:hAnsi="Tahoma" w:cs="Tahoma"/>
          <w:b/>
          <w:sz w:val="22"/>
          <w:szCs w:val="22"/>
        </w:rPr>
        <w:t xml:space="preserve"> </w:t>
      </w:r>
    </w:p>
    <w:p w:rsidR="00360EFC" w:rsidRDefault="00360EFC" w:rsidP="00360EFC">
      <w:pPr>
        <w:jc w:val="both"/>
        <w:rPr>
          <w:rFonts w:ascii="Tahoma" w:eastAsia="Georgia" w:hAnsi="Tahoma" w:cs="Tahoma"/>
        </w:rPr>
      </w:pPr>
    </w:p>
    <w:p w:rsidR="00360EFC" w:rsidRDefault="00360EFC" w:rsidP="00360EFC">
      <w:pPr>
        <w:jc w:val="both"/>
        <w:rPr>
          <w:rFonts w:ascii="Tahoma" w:eastAsia="Georgia" w:hAnsi="Tahoma" w:cs="Tahoma"/>
        </w:rPr>
      </w:pPr>
      <w:r>
        <w:rPr>
          <w:rFonts w:ascii="Tahoma" w:eastAsia="Georgia" w:hAnsi="Tahoma" w:cs="Tahoma"/>
        </w:rPr>
        <w:t>Appendix 1: Instructions on how to complete the application form.</w:t>
      </w:r>
    </w:p>
    <w:p w:rsidR="00360EFC" w:rsidRDefault="00360EFC" w:rsidP="00360EFC">
      <w:pPr>
        <w:jc w:val="center"/>
        <w:rPr>
          <w:rFonts w:ascii="Tahoma" w:eastAsia="Georgia" w:hAnsi="Tahoma" w:cs="Tahoma"/>
          <w:b/>
          <w:smallCaps/>
          <w:sz w:val="52"/>
          <w:szCs w:val="52"/>
        </w:rPr>
      </w:pPr>
    </w:p>
    <w:p w:rsidR="00360EFC" w:rsidRDefault="00360EFC" w:rsidP="00360EFC">
      <w:pPr>
        <w:jc w:val="center"/>
        <w:rPr>
          <w:rFonts w:ascii="Tahoma" w:eastAsia="Georgia" w:hAnsi="Tahoma" w:cs="Tahoma"/>
          <w:b/>
          <w:smallCaps/>
          <w:sz w:val="52"/>
          <w:szCs w:val="52"/>
        </w:rPr>
      </w:pPr>
    </w:p>
    <w:p w:rsidR="00360EFC" w:rsidRDefault="00360EFC" w:rsidP="00360EFC">
      <w:pPr>
        <w:jc w:val="both"/>
        <w:rPr>
          <w:rFonts w:ascii="Tahoma" w:eastAsia="Georgia" w:hAnsi="Tahoma" w:cs="Tahoma"/>
        </w:rPr>
      </w:pPr>
    </w:p>
    <w:tbl>
      <w:tblPr>
        <w:tblpPr w:leftFromText="180" w:rightFromText="180" w:vertAnchor="page" w:horzAnchor="margin" w:tblpY="2777"/>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9576"/>
      </w:tblGrid>
      <w:tr w:rsidR="00360EFC" w:rsidRPr="00E53265" w:rsidTr="00152B54">
        <w:trPr>
          <w:trHeight w:val="1623"/>
        </w:trPr>
        <w:tc>
          <w:tcPr>
            <w:tcW w:w="9576" w:type="dxa"/>
            <w:vAlign w:val="center"/>
          </w:tcPr>
          <w:p w:rsidR="00360EFC" w:rsidRDefault="00360EFC" w:rsidP="00152B54">
            <w:pPr>
              <w:pStyle w:val="Heading3"/>
              <w:jc w:val="center"/>
              <w:rPr>
                <w:caps/>
                <w:sz w:val="36"/>
                <w:szCs w:val="36"/>
              </w:rPr>
            </w:pPr>
          </w:p>
          <w:p w:rsidR="00360EFC" w:rsidRDefault="00360EFC" w:rsidP="00152B54">
            <w:pPr>
              <w:pStyle w:val="Heading3"/>
              <w:jc w:val="center"/>
              <w:rPr>
                <w:rFonts w:ascii="Albertus Extra Bold" w:hAnsi="Albertus Extra Bold"/>
                <w:caps/>
                <w:sz w:val="36"/>
                <w:szCs w:val="36"/>
              </w:rPr>
            </w:pPr>
            <w:r w:rsidRPr="000E0755">
              <w:rPr>
                <w:rFonts w:ascii="Albertus Extra Bold" w:hAnsi="Albertus Extra Bold"/>
                <w:caps/>
                <w:sz w:val="36"/>
                <w:szCs w:val="36"/>
              </w:rPr>
              <w:t>COUNTRY DIRECTED FUND</w:t>
            </w:r>
          </w:p>
          <w:p w:rsidR="00360EFC" w:rsidRDefault="00360EFC" w:rsidP="00152B54">
            <w:pPr>
              <w:pStyle w:val="BodyText"/>
              <w:jc w:val="center"/>
              <w:rPr>
                <w:rFonts w:ascii="Albertus Extra Bold" w:hAnsi="Albertus Extra Bold"/>
                <w:caps/>
                <w:sz w:val="32"/>
                <w:szCs w:val="32"/>
              </w:rPr>
            </w:pPr>
          </w:p>
          <w:p w:rsidR="00360EFC" w:rsidRPr="009F624A" w:rsidRDefault="00360EFC" w:rsidP="00152B54">
            <w:pPr>
              <w:jc w:val="center"/>
              <w:rPr>
                <w:rFonts w:asciiTheme="majorHAnsi" w:hAnsiTheme="majorHAnsi"/>
                <w:b/>
                <w:color w:val="3333CC"/>
              </w:rPr>
            </w:pPr>
            <w:r w:rsidRPr="009F624A">
              <w:rPr>
                <w:rFonts w:ascii="Albertus Extra Bold" w:hAnsi="Albertus Extra Bold"/>
                <w:b/>
                <w:caps/>
                <w:color w:val="3333CC"/>
                <w:sz w:val="32"/>
                <w:szCs w:val="32"/>
              </w:rPr>
              <w:t>instructions on how to complete The application</w:t>
            </w:r>
          </w:p>
        </w:tc>
      </w:tr>
    </w:tbl>
    <w:p w:rsidR="00360EFC" w:rsidRDefault="00360EFC" w:rsidP="00360EFC">
      <w:pPr>
        <w:jc w:val="both"/>
        <w:rPr>
          <w:rFonts w:ascii="Tahoma" w:eastAsia="Georgia" w:hAnsi="Tahoma" w:cs="Tahoma"/>
        </w:rPr>
      </w:pPr>
    </w:p>
    <w:p w:rsidR="00360EFC" w:rsidRDefault="00360EFC" w:rsidP="00360EFC">
      <w:pPr>
        <w:jc w:val="both"/>
        <w:rPr>
          <w:rFonts w:ascii="Tahoma" w:eastAsia="Georgia" w:hAnsi="Tahoma" w:cs="Tahoma"/>
        </w:rPr>
      </w:pPr>
    </w:p>
    <w:p w:rsidR="00360EFC" w:rsidRPr="008054EE" w:rsidRDefault="00360EFC" w:rsidP="00360EFC">
      <w:pPr>
        <w:rPr>
          <w:lang w:val="en-029"/>
        </w:rPr>
      </w:pPr>
    </w:p>
    <w:p w:rsidR="00360EFC" w:rsidRPr="008054EE" w:rsidRDefault="00360EFC" w:rsidP="00360EFC">
      <w:pPr>
        <w:rPr>
          <w:lang w:val="en-029"/>
        </w:rPr>
      </w:pPr>
    </w:p>
    <w:p w:rsidR="00360EFC" w:rsidRDefault="00360EFC" w:rsidP="00360EFC"/>
    <w:p w:rsidR="00360EFC" w:rsidRDefault="00360EFC" w:rsidP="00360EFC"/>
    <w:p w:rsidR="00360EFC" w:rsidRDefault="00360EFC" w:rsidP="00360EFC"/>
    <w:p w:rsidR="00360EFC" w:rsidRDefault="00360EFC" w:rsidP="00360EFC"/>
    <w:p w:rsidR="00360EFC" w:rsidRDefault="00360EFC" w:rsidP="00360EFC"/>
    <w:p w:rsidR="00360EFC" w:rsidRDefault="00360EFC" w:rsidP="00360EFC">
      <w:pPr>
        <w:jc w:val="center"/>
        <w:rPr>
          <w:b/>
          <w:sz w:val="32"/>
          <w:szCs w:val="32"/>
        </w:rPr>
      </w:pPr>
    </w:p>
    <w:p w:rsidR="00360EFC" w:rsidRDefault="00360EFC" w:rsidP="00360EFC">
      <w:pPr>
        <w:jc w:val="center"/>
        <w:rPr>
          <w:b/>
          <w:sz w:val="32"/>
          <w:szCs w:val="32"/>
        </w:rPr>
      </w:pPr>
    </w:p>
    <w:p w:rsidR="00360EFC" w:rsidRPr="00E3600F" w:rsidRDefault="00EE3135" w:rsidP="00360EFC">
      <w:pPr>
        <w:jc w:val="center"/>
        <w:rPr>
          <w:b/>
          <w:i/>
          <w:sz w:val="32"/>
          <w:szCs w:val="32"/>
        </w:rPr>
      </w:pPr>
      <w:r>
        <w:rPr>
          <w:b/>
          <w:sz w:val="32"/>
          <w:szCs w:val="32"/>
        </w:rPr>
        <w:t>March 1</w:t>
      </w:r>
      <w:r w:rsidRPr="00EE3135">
        <w:rPr>
          <w:b/>
          <w:sz w:val="32"/>
          <w:szCs w:val="32"/>
          <w:vertAlign w:val="superscript"/>
        </w:rPr>
        <w:t>st</w:t>
      </w:r>
      <w:r>
        <w:rPr>
          <w:b/>
          <w:sz w:val="32"/>
          <w:szCs w:val="32"/>
        </w:rPr>
        <w:t xml:space="preserve"> 2016</w:t>
      </w:r>
    </w:p>
    <w:p w:rsidR="00360EFC" w:rsidRDefault="00360EFC" w:rsidP="00360EFC"/>
    <w:p w:rsidR="00360EFC" w:rsidRDefault="00360EFC" w:rsidP="00360EFC">
      <w:pPr>
        <w:rPr>
          <w:lang w:val="en-US"/>
        </w:rPr>
      </w:pPr>
    </w:p>
    <w:p w:rsidR="00360EFC" w:rsidRDefault="00360EFC" w:rsidP="00360EFC">
      <w:pPr>
        <w:jc w:val="center"/>
        <w:rPr>
          <w:rFonts w:ascii="Albertus Extra Bold" w:hAnsi="Albertus Extra Bold"/>
          <w:sz w:val="40"/>
          <w:szCs w:val="40"/>
          <w:lang w:val="en-US"/>
        </w:rPr>
      </w:pPr>
    </w:p>
    <w:p w:rsidR="00360EFC" w:rsidRDefault="00360EFC" w:rsidP="00360EFC">
      <w:pPr>
        <w:jc w:val="center"/>
        <w:rPr>
          <w:rFonts w:ascii="Albertus Extra Bold" w:hAnsi="Albertus Extra Bold"/>
          <w:sz w:val="40"/>
          <w:szCs w:val="40"/>
          <w:lang w:val="en-US"/>
        </w:rPr>
      </w:pPr>
    </w:p>
    <w:p w:rsidR="00360EFC" w:rsidRDefault="00360EFC" w:rsidP="00360EFC">
      <w:pPr>
        <w:jc w:val="center"/>
        <w:rPr>
          <w:rFonts w:ascii="Albertus Extra Bold" w:hAnsi="Albertus Extra Bold"/>
          <w:sz w:val="40"/>
          <w:szCs w:val="40"/>
          <w:lang w:val="en-US"/>
        </w:rPr>
      </w:pPr>
    </w:p>
    <w:p w:rsidR="00360EFC" w:rsidRDefault="00360EFC" w:rsidP="00360EFC">
      <w:pPr>
        <w:jc w:val="center"/>
        <w:rPr>
          <w:rFonts w:ascii="Albertus Extra Bold" w:hAnsi="Albertus Extra Bold"/>
          <w:sz w:val="40"/>
          <w:szCs w:val="40"/>
        </w:rPr>
      </w:pPr>
      <w:r w:rsidRPr="000E0755">
        <w:rPr>
          <w:rFonts w:ascii="Albertus Extra Bold" w:hAnsi="Albertus Extra Bold"/>
          <w:sz w:val="40"/>
          <w:szCs w:val="40"/>
          <w:lang w:val="en-US"/>
        </w:rPr>
        <w:t xml:space="preserve">Intra ACP Disaster Risk Management in CARIFORUM </w:t>
      </w:r>
      <w:proofErr w:type="spellStart"/>
      <w:r w:rsidRPr="000E0755">
        <w:rPr>
          <w:rFonts w:ascii="Albertus Extra Bold" w:hAnsi="Albertus Extra Bold"/>
          <w:sz w:val="40"/>
          <w:szCs w:val="40"/>
          <w:lang w:val="en-US"/>
        </w:rPr>
        <w:t>Programme</w:t>
      </w:r>
      <w:proofErr w:type="spellEnd"/>
    </w:p>
    <w:p w:rsidR="00360EFC" w:rsidRDefault="00360EFC" w:rsidP="00360EFC">
      <w:pPr>
        <w:spacing w:after="240"/>
      </w:pPr>
    </w:p>
    <w:p w:rsidR="00360EFC" w:rsidRDefault="00360EFC" w:rsidP="00360EFC">
      <w:pPr>
        <w:spacing w:after="240"/>
      </w:pPr>
    </w:p>
    <w:p w:rsidR="00360EFC" w:rsidRDefault="00360EFC" w:rsidP="00360EFC">
      <w:pPr>
        <w:spacing w:after="120"/>
      </w:pPr>
    </w:p>
    <w:p w:rsidR="00360EFC" w:rsidRDefault="00360EFC" w:rsidP="00360EFC">
      <w:pPr>
        <w:spacing w:after="120"/>
      </w:pPr>
    </w:p>
    <w:p w:rsidR="00360EFC" w:rsidRDefault="00360EFC" w:rsidP="00360EFC">
      <w:pPr>
        <w:spacing w:after="120"/>
      </w:pPr>
    </w:p>
    <w:p w:rsidR="00360EFC" w:rsidRDefault="00360EFC" w:rsidP="00360EFC">
      <w:pPr>
        <w:spacing w:after="120"/>
      </w:pPr>
      <w:r>
        <w:t>CDEMA</w:t>
      </w:r>
    </w:p>
    <w:p w:rsidR="00360EFC" w:rsidRDefault="00360EFC" w:rsidP="00360EFC">
      <w:pPr>
        <w:spacing w:after="120"/>
      </w:pPr>
      <w:r>
        <w:t>Resilience Way, Lower Estate</w:t>
      </w:r>
    </w:p>
    <w:p w:rsidR="00360EFC" w:rsidRDefault="00360EFC" w:rsidP="00360EFC">
      <w:pPr>
        <w:spacing w:after="120"/>
      </w:pPr>
      <w:r w:rsidRPr="004F5B36">
        <w:t>St. Michael,</w:t>
      </w:r>
      <w:r>
        <w:t xml:space="preserve"> Barbados</w:t>
      </w:r>
    </w:p>
    <w:p w:rsidR="00360EFC" w:rsidRDefault="00360EFC" w:rsidP="00360EFC">
      <w:pPr>
        <w:spacing w:after="240"/>
        <w:sectPr w:rsidR="00360EFC" w:rsidSect="00BB27A5">
          <w:pgSz w:w="12240" w:h="15840"/>
          <w:pgMar w:top="1440" w:right="720" w:bottom="1440" w:left="1440" w:header="720" w:footer="1008" w:gutter="0"/>
          <w:cols w:space="720"/>
          <w:docGrid w:linePitch="360"/>
        </w:sectPr>
      </w:pPr>
    </w:p>
    <w:p w:rsidR="00360EFC" w:rsidRDefault="00360EFC" w:rsidP="00360EFC">
      <w:pPr>
        <w:spacing w:after="240"/>
      </w:pPr>
    </w:p>
    <w:p w:rsidR="00360EFC" w:rsidRDefault="00360EFC" w:rsidP="00360EFC">
      <w:pPr>
        <w:spacing w:after="240"/>
      </w:pPr>
      <w:r>
        <w:t>Applicants will utilise this document to guide the completion of the application form.</w:t>
      </w:r>
    </w:p>
    <w:p w:rsidR="00360EFC" w:rsidRDefault="00360EFC" w:rsidP="00360EFC">
      <w:pPr>
        <w:pStyle w:val="Heading1"/>
        <w:rPr>
          <w:rFonts w:eastAsia="Georgia"/>
          <w:color w:val="0000FF"/>
        </w:rPr>
      </w:pPr>
      <w:r>
        <w:rPr>
          <w:rFonts w:eastAsia="Georgia"/>
          <w:color w:val="0000FF"/>
        </w:rPr>
        <w:t>Question 1</w:t>
      </w:r>
    </w:p>
    <w:p w:rsidR="00360EFC" w:rsidRDefault="00360EFC" w:rsidP="00360EFC">
      <w:pPr>
        <w:rPr>
          <w:rFonts w:eastAsia="Georgia"/>
        </w:rPr>
      </w:pPr>
      <w:r w:rsidRPr="00F059C1">
        <w:t xml:space="preserve">Insert </w:t>
      </w:r>
      <w:r>
        <w:t>the application date in month/day/year order.</w:t>
      </w:r>
    </w:p>
    <w:p w:rsidR="00360EFC" w:rsidRDefault="00360EFC" w:rsidP="00360EFC">
      <w:pPr>
        <w:pStyle w:val="Heading1"/>
        <w:rPr>
          <w:rFonts w:eastAsia="Georgia"/>
          <w:color w:val="0000FF"/>
        </w:rPr>
      </w:pPr>
      <w:r w:rsidRPr="000E0755">
        <w:rPr>
          <w:rFonts w:eastAsia="Georgia"/>
          <w:color w:val="0000FF"/>
        </w:rPr>
        <w:t>Question 2</w:t>
      </w:r>
    </w:p>
    <w:p w:rsidR="00360EFC" w:rsidRDefault="00360EFC" w:rsidP="00360EFC">
      <w:r w:rsidRPr="00205EC0">
        <w:t xml:space="preserve">Insert </w:t>
      </w:r>
      <w:r>
        <w:t xml:space="preserve">the </w:t>
      </w:r>
      <w:r w:rsidRPr="000E0755">
        <w:rPr>
          <w:b/>
          <w:i/>
        </w:rPr>
        <w:t>Official Name</w:t>
      </w:r>
      <w:r>
        <w:t xml:space="preserve"> of the National Disaster Office or the  </w:t>
      </w:r>
      <w:r>
        <w:rPr>
          <w:b/>
          <w:i/>
        </w:rPr>
        <w:t>Official Name</w:t>
      </w:r>
      <w:r>
        <w:t xml:space="preserve"> of the Agency/Organisation submitting the application</w:t>
      </w:r>
      <w:r w:rsidRPr="009D11FA">
        <w:t xml:space="preserve">.                                                                                                                                                                                                                                                                                                                                                                                                                                                                                                                                                                                                                                                                                                                                                                                                                                                                                                                                                                                                                                                                                                          </w:t>
      </w:r>
    </w:p>
    <w:p w:rsidR="00360EFC" w:rsidRDefault="00360EFC" w:rsidP="00360EFC">
      <w:pPr>
        <w:pStyle w:val="Heading1"/>
        <w:rPr>
          <w:rFonts w:eastAsia="Georgia"/>
          <w:color w:val="0000FF"/>
        </w:rPr>
      </w:pPr>
      <w:r w:rsidRPr="000E0755">
        <w:rPr>
          <w:rFonts w:eastAsia="Georgia"/>
          <w:color w:val="0000FF"/>
        </w:rPr>
        <w:t>Question 3</w:t>
      </w:r>
    </w:p>
    <w:p w:rsidR="00360EFC" w:rsidRDefault="00360EFC" w:rsidP="00360EFC">
      <w:pPr>
        <w:rPr>
          <w:color w:val="FF0000"/>
        </w:rPr>
      </w:pPr>
      <w:r w:rsidRPr="00205EC0">
        <w:t xml:space="preserve">Insert </w:t>
      </w:r>
      <w:r>
        <w:t xml:space="preserve">the </w:t>
      </w:r>
      <w:r w:rsidRPr="00205EC0">
        <w:rPr>
          <w:b/>
          <w:i/>
        </w:rPr>
        <w:t>Official Name</w:t>
      </w:r>
      <w:r>
        <w:t xml:space="preserve"> of the eligible Participating State. </w:t>
      </w:r>
      <w:r w:rsidRPr="00980A34">
        <w:rPr>
          <w:color w:val="FF0000"/>
        </w:rPr>
        <w:t xml:space="preserve"> </w:t>
      </w:r>
    </w:p>
    <w:p w:rsidR="00360EFC" w:rsidRDefault="00360EFC" w:rsidP="00360EFC">
      <w:pPr>
        <w:pStyle w:val="Heading1"/>
        <w:rPr>
          <w:rFonts w:eastAsia="Georgia"/>
          <w:color w:val="0000FF"/>
        </w:rPr>
      </w:pPr>
      <w:r w:rsidRPr="000E0755">
        <w:rPr>
          <w:rFonts w:eastAsia="Georgia"/>
          <w:color w:val="0000FF"/>
        </w:rPr>
        <w:t>Question 4</w:t>
      </w:r>
    </w:p>
    <w:p w:rsidR="00360EFC" w:rsidRDefault="00360EFC" w:rsidP="00360EFC">
      <w:r w:rsidRPr="00205EC0">
        <w:t xml:space="preserve">Insert </w:t>
      </w:r>
      <w:r>
        <w:t xml:space="preserve">the </w:t>
      </w:r>
      <w:r w:rsidRPr="00205EC0">
        <w:rPr>
          <w:b/>
          <w:i/>
        </w:rPr>
        <w:t>Official Name</w:t>
      </w:r>
      <w:r>
        <w:t xml:space="preserve"> of the any collaborating </w:t>
      </w:r>
      <w:proofErr w:type="gramStart"/>
      <w:r>
        <w:t>Agency(</w:t>
      </w:r>
      <w:proofErr w:type="spellStart"/>
      <w:proofErr w:type="gramEnd"/>
      <w:r>
        <w:t>ies</w:t>
      </w:r>
      <w:proofErr w:type="spellEnd"/>
      <w:r>
        <w:t xml:space="preserve">)/Organisation(s) that will be </w:t>
      </w:r>
      <w:r w:rsidRPr="000E0755">
        <w:rPr>
          <w:b/>
          <w:u w:val="single"/>
        </w:rPr>
        <w:t>involved</w:t>
      </w:r>
      <w:r>
        <w:t xml:space="preserve"> in the </w:t>
      </w:r>
      <w:r w:rsidRPr="000E0755">
        <w:rPr>
          <w:b/>
          <w:u w:val="single"/>
        </w:rPr>
        <w:t xml:space="preserve">implementation </w:t>
      </w:r>
      <w:r>
        <w:t>of the project.</w:t>
      </w:r>
    </w:p>
    <w:p w:rsidR="00360EFC" w:rsidRPr="00EB247B" w:rsidRDefault="00360EFC" w:rsidP="00360EFC">
      <w:pPr>
        <w:pStyle w:val="Heading1"/>
        <w:rPr>
          <w:rFonts w:eastAsia="Georgia"/>
          <w:color w:val="0000FF"/>
        </w:rPr>
      </w:pPr>
      <w:r w:rsidRPr="000E0755">
        <w:rPr>
          <w:rFonts w:eastAsia="Georgia"/>
          <w:color w:val="0000FF"/>
        </w:rPr>
        <w:t xml:space="preserve">  Question 5</w:t>
      </w:r>
    </w:p>
    <w:p w:rsidR="00360EFC" w:rsidRDefault="00360EFC" w:rsidP="00360EFC">
      <w:r>
        <w:t>Provide the contact information (Name, Position, Telephone and mobile numbers, email address, Fax number and website-if applicable) for the representative from the NDO, Agency(</w:t>
      </w:r>
      <w:proofErr w:type="spellStart"/>
      <w:r>
        <w:t>ies</w:t>
      </w:r>
      <w:proofErr w:type="spellEnd"/>
      <w:r>
        <w:t xml:space="preserve">)/Organisation(s) submitting the application.                                                                                                                                                                                                                                                                                                                                                                                                                                                                                                                                                                                                                                                                                                                                                                                                                                                                                                                                                                                                                                                                                                        </w:t>
      </w:r>
    </w:p>
    <w:p w:rsidR="00360EFC" w:rsidRPr="00EB247B" w:rsidRDefault="00360EFC" w:rsidP="00360EFC">
      <w:pPr>
        <w:pStyle w:val="Heading1"/>
        <w:rPr>
          <w:rFonts w:eastAsia="Georgia"/>
          <w:color w:val="0000FF"/>
        </w:rPr>
      </w:pPr>
      <w:r w:rsidRPr="00EB247B">
        <w:rPr>
          <w:rFonts w:eastAsia="Georgia"/>
          <w:color w:val="0000FF"/>
        </w:rPr>
        <w:t xml:space="preserve">Question </w:t>
      </w:r>
      <w:r>
        <w:rPr>
          <w:rFonts w:eastAsia="Georgia"/>
          <w:color w:val="0000FF"/>
        </w:rPr>
        <w:t>6</w:t>
      </w:r>
    </w:p>
    <w:p w:rsidR="00360EFC" w:rsidRDefault="00360EFC" w:rsidP="00360EFC">
      <w:pPr>
        <w:widowControl w:val="0"/>
        <w:rPr>
          <w:rFonts w:ascii="Tahoma" w:hAnsi="Tahoma" w:cs="Tahoma"/>
          <w:sz w:val="20"/>
          <w:szCs w:val="20"/>
        </w:rPr>
      </w:pPr>
      <w:r>
        <w:t>Check (</w:t>
      </w:r>
      <w:r w:rsidRPr="000E0755">
        <w:rPr>
          <w:b/>
        </w:rPr>
        <w:t>bold</w:t>
      </w:r>
      <w:r>
        <w:t xml:space="preserve">) all the priorities areas that the proposed initiative/project supports. The areas include: </w:t>
      </w:r>
    </w:p>
    <w:tbl>
      <w:tblPr>
        <w:tblStyle w:val="TableGrid"/>
        <w:tblW w:w="1036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18"/>
        <w:gridCol w:w="4950"/>
      </w:tblGrid>
      <w:tr w:rsidR="00360EFC" w:rsidTr="00152B54">
        <w:tc>
          <w:tcPr>
            <w:tcW w:w="5418" w:type="dxa"/>
          </w:tcPr>
          <w:p w:rsidR="00360EFC" w:rsidRDefault="00360EFC" w:rsidP="00360EFC">
            <w:pPr>
              <w:pStyle w:val="ListParagraph"/>
              <w:widowControl w:val="0"/>
              <w:numPr>
                <w:ilvl w:val="1"/>
                <w:numId w:val="20"/>
              </w:numPr>
              <w:ind w:left="270" w:hanging="180"/>
              <w:rPr>
                <w:rFonts w:ascii="Tahoma" w:hAnsi="Tahoma" w:cs="Tahoma"/>
                <w:sz w:val="18"/>
                <w:szCs w:val="18"/>
              </w:rPr>
            </w:pPr>
            <w:r w:rsidRPr="000E0755">
              <w:rPr>
                <w:rFonts w:cs="Tahoma"/>
                <w:sz w:val="18"/>
                <w:szCs w:val="18"/>
              </w:rPr>
              <w:t>Enhanced institutional capacity;</w:t>
            </w:r>
          </w:p>
        </w:tc>
        <w:tc>
          <w:tcPr>
            <w:tcW w:w="4950" w:type="dxa"/>
          </w:tcPr>
          <w:p w:rsidR="00360EFC" w:rsidRDefault="00360EFC" w:rsidP="00360EFC">
            <w:pPr>
              <w:pStyle w:val="ListParagraph"/>
              <w:widowControl w:val="0"/>
              <w:numPr>
                <w:ilvl w:val="1"/>
                <w:numId w:val="20"/>
              </w:numPr>
              <w:ind w:left="252" w:hanging="180"/>
              <w:rPr>
                <w:rFonts w:ascii="Tahoma" w:hAnsi="Tahoma" w:cs="Tahoma"/>
                <w:sz w:val="18"/>
                <w:szCs w:val="18"/>
              </w:rPr>
            </w:pPr>
            <w:r w:rsidRPr="000E0755">
              <w:rPr>
                <w:rFonts w:cs="Tahoma"/>
                <w:sz w:val="18"/>
                <w:szCs w:val="18"/>
              </w:rPr>
              <w:t>Strategic Planning, M&amp;E and Research;</w:t>
            </w:r>
          </w:p>
        </w:tc>
      </w:tr>
      <w:tr w:rsidR="00360EFC" w:rsidTr="00152B54">
        <w:tc>
          <w:tcPr>
            <w:tcW w:w="5418" w:type="dxa"/>
          </w:tcPr>
          <w:p w:rsidR="00360EFC" w:rsidRDefault="00360EFC" w:rsidP="00360EFC">
            <w:pPr>
              <w:pStyle w:val="ListParagraph"/>
              <w:widowControl w:val="0"/>
              <w:numPr>
                <w:ilvl w:val="1"/>
                <w:numId w:val="20"/>
              </w:numPr>
              <w:ind w:left="270" w:hanging="180"/>
              <w:rPr>
                <w:rFonts w:ascii="Tahoma" w:hAnsi="Tahoma" w:cs="Tahoma"/>
                <w:sz w:val="18"/>
                <w:szCs w:val="18"/>
              </w:rPr>
            </w:pPr>
            <w:r w:rsidRPr="000E0755">
              <w:rPr>
                <w:rFonts w:cs="Tahoma"/>
                <w:sz w:val="18"/>
                <w:szCs w:val="18"/>
              </w:rPr>
              <w:t>Knowledge management and learning for CDM;</w:t>
            </w:r>
          </w:p>
        </w:tc>
        <w:tc>
          <w:tcPr>
            <w:tcW w:w="4950" w:type="dxa"/>
          </w:tcPr>
          <w:p w:rsidR="00360EFC" w:rsidRDefault="00360EFC" w:rsidP="00360EFC">
            <w:pPr>
              <w:pStyle w:val="ListParagraph"/>
              <w:widowControl w:val="0"/>
              <w:numPr>
                <w:ilvl w:val="1"/>
                <w:numId w:val="20"/>
              </w:numPr>
              <w:ind w:left="252" w:hanging="180"/>
              <w:rPr>
                <w:rFonts w:ascii="Tahoma" w:hAnsi="Tahoma" w:cs="Tahoma"/>
                <w:sz w:val="18"/>
                <w:szCs w:val="18"/>
              </w:rPr>
            </w:pPr>
            <w:r w:rsidRPr="000E0755">
              <w:rPr>
                <w:rFonts w:cs="Tahoma"/>
                <w:sz w:val="18"/>
                <w:szCs w:val="18"/>
              </w:rPr>
              <w:t>Contingency planning and exercise design and testing;</w:t>
            </w:r>
          </w:p>
        </w:tc>
      </w:tr>
      <w:tr w:rsidR="00360EFC" w:rsidTr="00152B54">
        <w:tc>
          <w:tcPr>
            <w:tcW w:w="5418" w:type="dxa"/>
          </w:tcPr>
          <w:p w:rsidR="00360EFC" w:rsidRDefault="00360EFC" w:rsidP="00360EFC">
            <w:pPr>
              <w:pStyle w:val="ListParagraph"/>
              <w:widowControl w:val="0"/>
              <w:numPr>
                <w:ilvl w:val="1"/>
                <w:numId w:val="20"/>
              </w:numPr>
              <w:ind w:left="270" w:hanging="180"/>
              <w:rPr>
                <w:rFonts w:ascii="Tahoma" w:hAnsi="Tahoma" w:cs="Tahoma"/>
                <w:sz w:val="18"/>
                <w:szCs w:val="18"/>
              </w:rPr>
            </w:pPr>
            <w:r w:rsidRPr="000E0755">
              <w:rPr>
                <w:rFonts w:cs="Tahoma"/>
                <w:sz w:val="18"/>
                <w:szCs w:val="18"/>
              </w:rPr>
              <w:t>Sector integration of CDM;</w:t>
            </w:r>
          </w:p>
        </w:tc>
        <w:tc>
          <w:tcPr>
            <w:tcW w:w="4950" w:type="dxa"/>
          </w:tcPr>
          <w:p w:rsidR="00360EFC" w:rsidRDefault="00360EFC" w:rsidP="00360EFC">
            <w:pPr>
              <w:pStyle w:val="ListParagraph"/>
              <w:widowControl w:val="0"/>
              <w:numPr>
                <w:ilvl w:val="1"/>
                <w:numId w:val="20"/>
              </w:numPr>
              <w:ind w:left="252" w:hanging="180"/>
              <w:rPr>
                <w:rFonts w:ascii="Tahoma" w:hAnsi="Tahoma" w:cs="Tahoma"/>
                <w:sz w:val="18"/>
                <w:szCs w:val="18"/>
              </w:rPr>
            </w:pPr>
            <w:r w:rsidRPr="000E0755">
              <w:rPr>
                <w:rFonts w:cs="Tahoma"/>
                <w:sz w:val="18"/>
                <w:szCs w:val="18"/>
              </w:rPr>
              <w:t>Emergency Response Coordination;</w:t>
            </w:r>
          </w:p>
        </w:tc>
      </w:tr>
      <w:tr w:rsidR="00360EFC" w:rsidTr="00152B54">
        <w:tc>
          <w:tcPr>
            <w:tcW w:w="5418" w:type="dxa"/>
          </w:tcPr>
          <w:p w:rsidR="00360EFC" w:rsidRDefault="00360EFC" w:rsidP="00360EFC">
            <w:pPr>
              <w:pStyle w:val="ListParagraph"/>
              <w:widowControl w:val="0"/>
              <w:numPr>
                <w:ilvl w:val="1"/>
                <w:numId w:val="20"/>
              </w:numPr>
              <w:ind w:left="270" w:hanging="180"/>
              <w:rPr>
                <w:rFonts w:ascii="Tahoma" w:hAnsi="Tahoma" w:cs="Tahoma"/>
                <w:sz w:val="18"/>
                <w:szCs w:val="18"/>
              </w:rPr>
            </w:pPr>
            <w:r w:rsidRPr="000E0755">
              <w:rPr>
                <w:rFonts w:cs="Tahoma"/>
                <w:sz w:val="18"/>
                <w:szCs w:val="18"/>
              </w:rPr>
              <w:t>Enhanced community resilience.</w:t>
            </w:r>
          </w:p>
        </w:tc>
        <w:tc>
          <w:tcPr>
            <w:tcW w:w="4950" w:type="dxa"/>
          </w:tcPr>
          <w:p w:rsidR="00360EFC" w:rsidRDefault="00360EFC" w:rsidP="00360EFC">
            <w:pPr>
              <w:pStyle w:val="ListParagraph"/>
              <w:widowControl w:val="0"/>
              <w:numPr>
                <w:ilvl w:val="1"/>
                <w:numId w:val="20"/>
              </w:numPr>
              <w:ind w:left="252" w:hanging="180"/>
              <w:rPr>
                <w:rFonts w:ascii="Tahoma" w:hAnsi="Tahoma" w:cs="Tahoma"/>
                <w:sz w:val="18"/>
                <w:szCs w:val="18"/>
              </w:rPr>
            </w:pPr>
            <w:r w:rsidRPr="000E0755">
              <w:rPr>
                <w:rFonts w:cs="Tahoma"/>
                <w:sz w:val="18"/>
                <w:szCs w:val="18"/>
              </w:rPr>
              <w:t>Disaster Situational Awareness (Damage Assessment);</w:t>
            </w:r>
          </w:p>
        </w:tc>
      </w:tr>
      <w:tr w:rsidR="00360EFC" w:rsidTr="00152B54">
        <w:tc>
          <w:tcPr>
            <w:tcW w:w="5418" w:type="dxa"/>
          </w:tcPr>
          <w:p w:rsidR="00360EFC" w:rsidRDefault="00360EFC" w:rsidP="00360EFC">
            <w:pPr>
              <w:pStyle w:val="ListParagraph"/>
              <w:widowControl w:val="0"/>
              <w:numPr>
                <w:ilvl w:val="1"/>
                <w:numId w:val="20"/>
              </w:numPr>
              <w:ind w:left="270" w:hanging="180"/>
              <w:rPr>
                <w:rFonts w:ascii="Tahoma" w:hAnsi="Tahoma" w:cs="Tahoma"/>
                <w:sz w:val="18"/>
                <w:szCs w:val="18"/>
              </w:rPr>
            </w:pPr>
            <w:r w:rsidRPr="000E0755">
              <w:rPr>
                <w:rFonts w:cs="Tahoma"/>
                <w:sz w:val="18"/>
                <w:szCs w:val="18"/>
              </w:rPr>
              <w:t xml:space="preserve">National level training to include ME&amp;R, response </w:t>
            </w:r>
            <w:r>
              <w:rPr>
                <w:rFonts w:cs="Tahoma"/>
                <w:sz w:val="18"/>
                <w:szCs w:val="18"/>
              </w:rPr>
              <w:t>c</w:t>
            </w:r>
            <w:r w:rsidRPr="000E0755">
              <w:rPr>
                <w:rFonts w:cs="Tahoma"/>
                <w:sz w:val="18"/>
                <w:szCs w:val="18"/>
              </w:rPr>
              <w:t>oordination.</w:t>
            </w:r>
          </w:p>
        </w:tc>
        <w:tc>
          <w:tcPr>
            <w:tcW w:w="4950" w:type="dxa"/>
          </w:tcPr>
          <w:p w:rsidR="00360EFC" w:rsidRDefault="00360EFC" w:rsidP="00360EFC">
            <w:pPr>
              <w:pStyle w:val="ListParagraph"/>
              <w:widowControl w:val="0"/>
              <w:numPr>
                <w:ilvl w:val="1"/>
                <w:numId w:val="20"/>
              </w:numPr>
              <w:ind w:left="252" w:hanging="180"/>
              <w:rPr>
                <w:rFonts w:ascii="Tahoma" w:hAnsi="Tahoma" w:cs="Tahoma"/>
                <w:sz w:val="18"/>
                <w:szCs w:val="18"/>
              </w:rPr>
            </w:pPr>
            <w:r w:rsidRPr="000E0755">
              <w:rPr>
                <w:rFonts w:cs="Tahoma"/>
                <w:sz w:val="18"/>
                <w:szCs w:val="18"/>
              </w:rPr>
              <w:t xml:space="preserve">Information Management; </w:t>
            </w:r>
          </w:p>
        </w:tc>
      </w:tr>
      <w:tr w:rsidR="00360EFC" w:rsidTr="00152B54">
        <w:tc>
          <w:tcPr>
            <w:tcW w:w="5418" w:type="dxa"/>
          </w:tcPr>
          <w:p w:rsidR="00360EFC" w:rsidRPr="0085717F" w:rsidRDefault="00360EFC" w:rsidP="00152B54">
            <w:pPr>
              <w:widowControl w:val="0"/>
              <w:rPr>
                <w:rFonts w:ascii="Tahoma" w:hAnsi="Tahoma" w:cs="Tahoma"/>
                <w:sz w:val="18"/>
                <w:szCs w:val="18"/>
              </w:rPr>
            </w:pPr>
          </w:p>
        </w:tc>
        <w:tc>
          <w:tcPr>
            <w:tcW w:w="4950" w:type="dxa"/>
          </w:tcPr>
          <w:p w:rsidR="00360EFC" w:rsidRDefault="00360EFC" w:rsidP="00360EFC">
            <w:pPr>
              <w:pStyle w:val="ListParagraph"/>
              <w:widowControl w:val="0"/>
              <w:numPr>
                <w:ilvl w:val="1"/>
                <w:numId w:val="20"/>
              </w:numPr>
              <w:ind w:left="252" w:hanging="180"/>
              <w:rPr>
                <w:rFonts w:ascii="Tahoma" w:hAnsi="Tahoma" w:cs="Tahoma"/>
                <w:sz w:val="18"/>
                <w:szCs w:val="18"/>
              </w:rPr>
            </w:pPr>
            <w:r w:rsidRPr="000E0755">
              <w:rPr>
                <w:rFonts w:cs="Tahoma"/>
                <w:sz w:val="18"/>
                <w:szCs w:val="18"/>
              </w:rPr>
              <w:t xml:space="preserve">Disaster Risk Reduction; </w:t>
            </w:r>
          </w:p>
        </w:tc>
      </w:tr>
      <w:tr w:rsidR="00360EFC" w:rsidTr="00152B54">
        <w:tc>
          <w:tcPr>
            <w:tcW w:w="5418" w:type="dxa"/>
          </w:tcPr>
          <w:p w:rsidR="00360EFC" w:rsidRPr="0085717F" w:rsidRDefault="00360EFC" w:rsidP="00152B54">
            <w:pPr>
              <w:widowControl w:val="0"/>
              <w:rPr>
                <w:rFonts w:ascii="Tahoma" w:hAnsi="Tahoma" w:cs="Tahoma"/>
                <w:sz w:val="18"/>
                <w:szCs w:val="18"/>
              </w:rPr>
            </w:pPr>
          </w:p>
        </w:tc>
        <w:tc>
          <w:tcPr>
            <w:tcW w:w="4950" w:type="dxa"/>
          </w:tcPr>
          <w:p w:rsidR="00360EFC" w:rsidRDefault="00360EFC" w:rsidP="00360EFC">
            <w:pPr>
              <w:pStyle w:val="ListParagraph"/>
              <w:widowControl w:val="0"/>
              <w:numPr>
                <w:ilvl w:val="1"/>
                <w:numId w:val="20"/>
              </w:numPr>
              <w:ind w:left="252" w:hanging="180"/>
              <w:rPr>
                <w:rFonts w:cs="Tahoma"/>
                <w:sz w:val="18"/>
                <w:szCs w:val="18"/>
              </w:rPr>
            </w:pPr>
            <w:r w:rsidRPr="000E0755">
              <w:rPr>
                <w:rFonts w:cs="Tahoma"/>
                <w:sz w:val="18"/>
                <w:szCs w:val="18"/>
              </w:rPr>
              <w:t>National Disaster Management Organization Capacity Building;</w:t>
            </w:r>
          </w:p>
        </w:tc>
      </w:tr>
      <w:tr w:rsidR="00360EFC" w:rsidTr="00152B54">
        <w:tc>
          <w:tcPr>
            <w:tcW w:w="5418" w:type="dxa"/>
          </w:tcPr>
          <w:p w:rsidR="00360EFC" w:rsidRPr="0085717F" w:rsidRDefault="00360EFC" w:rsidP="00152B54">
            <w:pPr>
              <w:widowControl w:val="0"/>
              <w:rPr>
                <w:rFonts w:ascii="Tahoma" w:hAnsi="Tahoma" w:cs="Tahoma"/>
                <w:sz w:val="18"/>
                <w:szCs w:val="18"/>
              </w:rPr>
            </w:pPr>
          </w:p>
        </w:tc>
        <w:tc>
          <w:tcPr>
            <w:tcW w:w="4950" w:type="dxa"/>
          </w:tcPr>
          <w:p w:rsidR="00360EFC" w:rsidRDefault="00360EFC" w:rsidP="00360EFC">
            <w:pPr>
              <w:pStyle w:val="ListParagraph"/>
              <w:widowControl w:val="0"/>
              <w:numPr>
                <w:ilvl w:val="1"/>
                <w:numId w:val="20"/>
              </w:numPr>
              <w:ind w:left="252" w:hanging="180"/>
              <w:rPr>
                <w:rFonts w:cs="Tahoma"/>
                <w:sz w:val="18"/>
                <w:szCs w:val="18"/>
              </w:rPr>
            </w:pPr>
            <w:r w:rsidRPr="000E0755">
              <w:rPr>
                <w:rFonts w:cs="Tahoma"/>
                <w:sz w:val="18"/>
                <w:szCs w:val="18"/>
              </w:rPr>
              <w:t xml:space="preserve">Information and Communication Technology. </w:t>
            </w:r>
            <w:r w:rsidRPr="000E0755">
              <w:rPr>
                <w:sz w:val="18"/>
                <w:szCs w:val="18"/>
              </w:rPr>
              <w:t xml:space="preserve">                                                                                                                                                                                                                                                                                                                                                                                                                                                                                                                                                                                                                                                                                                                                                                                                                                                                                                                                                                                                                                                                   </w:t>
            </w:r>
          </w:p>
        </w:tc>
      </w:tr>
    </w:tbl>
    <w:p w:rsidR="00360EFC" w:rsidRPr="00EB247B" w:rsidRDefault="00360EFC" w:rsidP="00360EFC">
      <w:pPr>
        <w:pStyle w:val="Heading1"/>
        <w:rPr>
          <w:rFonts w:eastAsia="Georgia"/>
          <w:color w:val="0000FF"/>
        </w:rPr>
      </w:pPr>
      <w:r w:rsidRPr="00EB247B">
        <w:rPr>
          <w:rFonts w:eastAsia="Georgia"/>
          <w:color w:val="0000FF"/>
        </w:rPr>
        <w:t xml:space="preserve">Question </w:t>
      </w:r>
      <w:r>
        <w:rPr>
          <w:rFonts w:eastAsia="Georgia"/>
          <w:color w:val="0000FF"/>
        </w:rPr>
        <w:t>7</w:t>
      </w:r>
    </w:p>
    <w:p w:rsidR="00360EFC" w:rsidRDefault="00360EFC" w:rsidP="00360EFC">
      <w:r>
        <w:t xml:space="preserve">Insert the name of the project or initiative for which the CDF supported is being requested.  </w:t>
      </w:r>
    </w:p>
    <w:p w:rsidR="00360EFC" w:rsidRDefault="00360EFC" w:rsidP="00360EFC">
      <w:pPr>
        <w:pStyle w:val="Heading1"/>
        <w:rPr>
          <w:rFonts w:eastAsia="Georgia"/>
          <w:color w:val="0000FF"/>
        </w:rPr>
      </w:pPr>
    </w:p>
    <w:p w:rsidR="00360EFC" w:rsidRPr="00EB247B" w:rsidRDefault="00360EFC" w:rsidP="00360EFC">
      <w:pPr>
        <w:pStyle w:val="Heading1"/>
        <w:rPr>
          <w:rFonts w:eastAsia="Georgia"/>
          <w:color w:val="0000FF"/>
        </w:rPr>
      </w:pPr>
      <w:r w:rsidRPr="00EB247B">
        <w:rPr>
          <w:rFonts w:eastAsia="Georgia"/>
          <w:color w:val="0000FF"/>
        </w:rPr>
        <w:t xml:space="preserve">Question </w:t>
      </w:r>
      <w:r>
        <w:rPr>
          <w:rFonts w:eastAsia="Georgia"/>
          <w:color w:val="0000FF"/>
        </w:rPr>
        <w:t>8</w:t>
      </w:r>
    </w:p>
    <w:p w:rsidR="00360EFC" w:rsidRDefault="00360EFC" w:rsidP="00360EFC">
      <w:r>
        <w:t>Insert the rationale behind your initiative and include any of the following references:</w:t>
      </w:r>
    </w:p>
    <w:p w:rsidR="00360EFC" w:rsidRDefault="00360EFC" w:rsidP="00360EFC">
      <w:pPr>
        <w:pStyle w:val="ListParagraph"/>
        <w:numPr>
          <w:ilvl w:val="0"/>
          <w:numId w:val="21"/>
        </w:numPr>
        <w:spacing w:after="240"/>
      </w:pPr>
      <w:r>
        <w:t>Reports</w:t>
      </w:r>
    </w:p>
    <w:p w:rsidR="00360EFC" w:rsidRDefault="00360EFC" w:rsidP="00360EFC">
      <w:pPr>
        <w:pStyle w:val="ListParagraph"/>
        <w:numPr>
          <w:ilvl w:val="0"/>
          <w:numId w:val="21"/>
        </w:numPr>
        <w:spacing w:after="240"/>
      </w:pPr>
      <w:r>
        <w:t>Research untaken</w:t>
      </w:r>
    </w:p>
    <w:p w:rsidR="00360EFC" w:rsidRDefault="00360EFC" w:rsidP="00360EFC">
      <w:pPr>
        <w:pStyle w:val="ListParagraph"/>
        <w:numPr>
          <w:ilvl w:val="0"/>
          <w:numId w:val="21"/>
        </w:numPr>
        <w:spacing w:after="240"/>
      </w:pPr>
      <w:r>
        <w:t>Results of survey/data collected and analysed</w:t>
      </w:r>
    </w:p>
    <w:p w:rsidR="00360EFC" w:rsidRDefault="00360EFC" w:rsidP="00360EFC">
      <w:pPr>
        <w:pStyle w:val="ListParagraph"/>
        <w:numPr>
          <w:ilvl w:val="0"/>
          <w:numId w:val="21"/>
        </w:numPr>
        <w:spacing w:after="240"/>
      </w:pPr>
      <w:r>
        <w:t>Any other relevant documents.</w:t>
      </w:r>
    </w:p>
    <w:p w:rsidR="00360EFC" w:rsidRDefault="00360EFC" w:rsidP="00360EFC">
      <w:r>
        <w:t xml:space="preserve">These items should support your initiative/project.                                                                                                                                                                                                                                                                                                                                                                                                                                                                                                                                                                                                                                                                                                                                                                                                                                                                                                                                                                                                                                                                                     </w:t>
      </w:r>
    </w:p>
    <w:p w:rsidR="00360EFC" w:rsidRPr="00EB247B" w:rsidRDefault="00360EFC" w:rsidP="00360EFC">
      <w:pPr>
        <w:pStyle w:val="Heading1"/>
        <w:rPr>
          <w:rFonts w:eastAsia="Georgia"/>
          <w:color w:val="0000FF"/>
        </w:rPr>
      </w:pPr>
      <w:r w:rsidRPr="00EB247B">
        <w:rPr>
          <w:rFonts w:eastAsia="Georgia"/>
          <w:color w:val="0000FF"/>
        </w:rPr>
        <w:t>Question</w:t>
      </w:r>
      <w:r>
        <w:rPr>
          <w:rFonts w:eastAsia="Georgia"/>
          <w:color w:val="0000FF"/>
        </w:rPr>
        <w:t xml:space="preserve"> 9</w:t>
      </w:r>
    </w:p>
    <w:p w:rsidR="00360EFC" w:rsidRDefault="00360EFC" w:rsidP="00360EFC">
      <w:pPr>
        <w:pStyle w:val="ListParagraph"/>
        <w:numPr>
          <w:ilvl w:val="0"/>
          <w:numId w:val="22"/>
        </w:numPr>
        <w:spacing w:after="240"/>
      </w:pPr>
      <w:r>
        <w:t xml:space="preserve">List the Result area of the Country Work Programme (CWP) that is supported under your initiative/project. </w:t>
      </w:r>
    </w:p>
    <w:p w:rsidR="00360EFC" w:rsidRDefault="00360EFC" w:rsidP="00360EFC">
      <w:pPr>
        <w:pStyle w:val="ListParagraph"/>
      </w:pPr>
    </w:p>
    <w:p w:rsidR="00360EFC" w:rsidRDefault="00360EFC" w:rsidP="00360EFC">
      <w:pPr>
        <w:pStyle w:val="ListParagraph"/>
        <w:numPr>
          <w:ilvl w:val="0"/>
          <w:numId w:val="22"/>
        </w:numPr>
        <w:spacing w:after="240"/>
      </w:pPr>
      <w:r>
        <w:t xml:space="preserve">State the Country Work Programme Outcome and Output to which each Result contributes. </w:t>
      </w:r>
    </w:p>
    <w:p w:rsidR="00360EFC" w:rsidRDefault="00360EFC" w:rsidP="00360EFC">
      <w:pPr>
        <w:pStyle w:val="ListParagraph"/>
      </w:pPr>
    </w:p>
    <w:p w:rsidR="00360EFC" w:rsidRDefault="00360EFC" w:rsidP="00360EFC">
      <w:pPr>
        <w:pStyle w:val="ListParagraph"/>
        <w:numPr>
          <w:ilvl w:val="0"/>
          <w:numId w:val="22"/>
        </w:numPr>
        <w:spacing w:after="240"/>
      </w:pPr>
      <w:r>
        <w:t>Comment on how your initiative/project contributes to the Results of the Country Work Programme.</w:t>
      </w:r>
    </w:p>
    <w:p w:rsidR="00360EFC" w:rsidRDefault="00360EFC" w:rsidP="00360EFC">
      <w:pPr>
        <w:pStyle w:val="ListParagraph"/>
      </w:pPr>
    </w:p>
    <w:p w:rsidR="00360EFC" w:rsidRDefault="00360EFC" w:rsidP="00360EFC">
      <w:pPr>
        <w:pStyle w:val="ListParagraph"/>
        <w:numPr>
          <w:ilvl w:val="0"/>
          <w:numId w:val="22"/>
        </w:numPr>
        <w:spacing w:after="240"/>
      </w:pPr>
      <w:r>
        <w:t>For each Result list the following:</w:t>
      </w:r>
    </w:p>
    <w:p w:rsidR="00360EFC" w:rsidRDefault="00360EFC" w:rsidP="00360EFC">
      <w:pPr>
        <w:pStyle w:val="ListParagraph"/>
        <w:numPr>
          <w:ilvl w:val="1"/>
          <w:numId w:val="23"/>
        </w:numPr>
        <w:spacing w:after="240"/>
      </w:pPr>
      <w:r>
        <w:t>The associative indicator(s)</w:t>
      </w:r>
    </w:p>
    <w:p w:rsidR="00360EFC" w:rsidRDefault="00360EFC" w:rsidP="00360EFC">
      <w:pPr>
        <w:pStyle w:val="ListParagraph"/>
        <w:numPr>
          <w:ilvl w:val="1"/>
          <w:numId w:val="23"/>
        </w:numPr>
        <w:spacing w:after="240"/>
      </w:pPr>
      <w:r>
        <w:t>Baseline for each indicator</w:t>
      </w:r>
    </w:p>
    <w:p w:rsidR="00360EFC" w:rsidRDefault="00360EFC" w:rsidP="00360EFC">
      <w:pPr>
        <w:pStyle w:val="ListParagraph"/>
        <w:numPr>
          <w:ilvl w:val="1"/>
          <w:numId w:val="23"/>
        </w:numPr>
        <w:spacing w:after="240"/>
      </w:pPr>
      <w:r>
        <w:t xml:space="preserve">Target for each indicator. </w:t>
      </w:r>
    </w:p>
    <w:p w:rsidR="00360EFC" w:rsidRPr="00EB247B" w:rsidRDefault="00360EFC" w:rsidP="00360EFC">
      <w:pPr>
        <w:pStyle w:val="Heading1"/>
        <w:rPr>
          <w:rFonts w:eastAsia="Georgia"/>
          <w:color w:val="0000FF"/>
        </w:rPr>
      </w:pPr>
      <w:r w:rsidRPr="00EB247B">
        <w:rPr>
          <w:rFonts w:eastAsia="Georgia"/>
          <w:color w:val="0000FF"/>
        </w:rPr>
        <w:t>Question</w:t>
      </w:r>
      <w:r>
        <w:rPr>
          <w:rFonts w:eastAsia="Georgia"/>
          <w:color w:val="0000FF"/>
        </w:rPr>
        <w:t xml:space="preserve"> 10</w:t>
      </w:r>
    </w:p>
    <w:p w:rsidR="00360EFC" w:rsidRDefault="00360EFC" w:rsidP="00360EFC">
      <w:pPr>
        <w:pStyle w:val="ListParagraph"/>
        <w:numPr>
          <w:ilvl w:val="0"/>
          <w:numId w:val="22"/>
        </w:numPr>
        <w:spacing w:after="240"/>
      </w:pPr>
      <w:r>
        <w:t xml:space="preserve">List the Result area of the Comprehensive Disaster Management (CDM) Strategy CDM that is supported under your initiative/project. </w:t>
      </w:r>
    </w:p>
    <w:p w:rsidR="00360EFC" w:rsidRDefault="00360EFC" w:rsidP="00360EFC">
      <w:pPr>
        <w:pStyle w:val="ListParagraph"/>
      </w:pPr>
    </w:p>
    <w:p w:rsidR="00360EFC" w:rsidRDefault="00360EFC" w:rsidP="00360EFC">
      <w:pPr>
        <w:pStyle w:val="ListParagraph"/>
        <w:numPr>
          <w:ilvl w:val="0"/>
          <w:numId w:val="22"/>
        </w:numPr>
        <w:spacing w:after="240"/>
      </w:pPr>
      <w:r>
        <w:t xml:space="preserve">State the Comprehensive Disaster Management (CDM) Strategy Outcome and Output to which each Result contributes. </w:t>
      </w:r>
    </w:p>
    <w:p w:rsidR="00360EFC" w:rsidRDefault="00360EFC" w:rsidP="00360EFC">
      <w:pPr>
        <w:pStyle w:val="ListParagraph"/>
      </w:pPr>
    </w:p>
    <w:p w:rsidR="00360EFC" w:rsidRDefault="00360EFC" w:rsidP="00360EFC">
      <w:pPr>
        <w:pStyle w:val="ListParagraph"/>
        <w:numPr>
          <w:ilvl w:val="0"/>
          <w:numId w:val="22"/>
        </w:numPr>
        <w:spacing w:after="240"/>
      </w:pPr>
      <w:r>
        <w:t>Comment on how your initiative/project contributes to the results of the Comprehensive Disaster Management (CDM) Strategy.</w:t>
      </w:r>
    </w:p>
    <w:p w:rsidR="00360EFC" w:rsidRDefault="00360EFC" w:rsidP="00360EFC">
      <w:pPr>
        <w:pStyle w:val="ListParagraph"/>
      </w:pPr>
    </w:p>
    <w:p w:rsidR="00360EFC" w:rsidRDefault="00360EFC" w:rsidP="00360EFC">
      <w:pPr>
        <w:pStyle w:val="ListParagraph"/>
        <w:numPr>
          <w:ilvl w:val="0"/>
          <w:numId w:val="22"/>
        </w:numPr>
        <w:spacing w:after="240"/>
      </w:pPr>
      <w:r>
        <w:t>For each CDM Strategy Result list the following:</w:t>
      </w:r>
    </w:p>
    <w:p w:rsidR="00360EFC" w:rsidRDefault="00360EFC" w:rsidP="00360EFC">
      <w:pPr>
        <w:pStyle w:val="ListParagraph"/>
        <w:numPr>
          <w:ilvl w:val="1"/>
          <w:numId w:val="23"/>
        </w:numPr>
        <w:spacing w:after="240"/>
      </w:pPr>
      <w:r>
        <w:t>The associative indicator(s)</w:t>
      </w:r>
    </w:p>
    <w:p w:rsidR="00360EFC" w:rsidRDefault="00360EFC" w:rsidP="00360EFC">
      <w:pPr>
        <w:pStyle w:val="ListParagraph"/>
        <w:numPr>
          <w:ilvl w:val="1"/>
          <w:numId w:val="23"/>
        </w:numPr>
        <w:spacing w:after="240"/>
      </w:pPr>
      <w:r>
        <w:t>Baseline for each indicator</w:t>
      </w:r>
    </w:p>
    <w:p w:rsidR="00360EFC" w:rsidRDefault="00360EFC" w:rsidP="00360EFC">
      <w:pPr>
        <w:pStyle w:val="ListParagraph"/>
        <w:numPr>
          <w:ilvl w:val="1"/>
          <w:numId w:val="23"/>
        </w:numPr>
        <w:spacing w:after="240"/>
      </w:pPr>
      <w:r>
        <w:t xml:space="preserve">Target for each indicator. </w:t>
      </w:r>
    </w:p>
    <w:p w:rsidR="00360EFC" w:rsidRDefault="00360EFC" w:rsidP="00360EFC">
      <w:pPr>
        <w:pStyle w:val="Heading1"/>
        <w:rPr>
          <w:rFonts w:eastAsia="Georgia"/>
          <w:color w:val="0000FF"/>
        </w:rPr>
      </w:pPr>
    </w:p>
    <w:p w:rsidR="00360EFC" w:rsidRPr="00EB247B" w:rsidRDefault="00360EFC" w:rsidP="00360EFC">
      <w:pPr>
        <w:pStyle w:val="Heading1"/>
        <w:rPr>
          <w:rFonts w:eastAsia="Georgia"/>
          <w:color w:val="0000FF"/>
        </w:rPr>
      </w:pPr>
      <w:r w:rsidRPr="00EB247B">
        <w:rPr>
          <w:rFonts w:eastAsia="Georgia"/>
          <w:color w:val="0000FF"/>
        </w:rPr>
        <w:t>Question</w:t>
      </w:r>
      <w:r>
        <w:rPr>
          <w:rFonts w:eastAsia="Georgia"/>
          <w:color w:val="0000FF"/>
        </w:rPr>
        <w:t xml:space="preserve"> 11</w:t>
      </w:r>
    </w:p>
    <w:p w:rsidR="00360EFC" w:rsidRDefault="00360EFC" w:rsidP="00360EFC">
      <w:pPr>
        <w:pStyle w:val="ListParagraph"/>
        <w:numPr>
          <w:ilvl w:val="0"/>
          <w:numId w:val="22"/>
        </w:numPr>
        <w:spacing w:after="240"/>
      </w:pPr>
      <w:r>
        <w:t xml:space="preserve">List the activities, in sequence, being undertaken by your initiative/project and comment on the anticipated change. </w:t>
      </w:r>
    </w:p>
    <w:p w:rsidR="00360EFC" w:rsidRDefault="00360EFC" w:rsidP="00360EFC">
      <w:pPr>
        <w:pStyle w:val="ListParagraph"/>
      </w:pPr>
    </w:p>
    <w:p w:rsidR="00360EFC" w:rsidRDefault="00360EFC" w:rsidP="00360EFC">
      <w:pPr>
        <w:pStyle w:val="ListParagraph"/>
        <w:numPr>
          <w:ilvl w:val="0"/>
          <w:numId w:val="22"/>
        </w:numPr>
        <w:spacing w:after="240"/>
      </w:pPr>
      <w:r>
        <w:t xml:space="preserve">Detail the expected activities, using the PMF template provided with this application at Appendix 1.  For </w:t>
      </w:r>
      <w:r w:rsidRPr="000E0755">
        <w:rPr>
          <w:b/>
          <w:u w:val="single"/>
        </w:rPr>
        <w:t>each activit</w:t>
      </w:r>
      <w:r>
        <w:rPr>
          <w:b/>
          <w:u w:val="single"/>
        </w:rPr>
        <w:t>y</w:t>
      </w:r>
      <w:r>
        <w:t xml:space="preserve"> provide the following:</w:t>
      </w:r>
    </w:p>
    <w:p w:rsidR="00360EFC" w:rsidRDefault="00360EFC" w:rsidP="00360EFC">
      <w:pPr>
        <w:pStyle w:val="ListParagraph"/>
      </w:pPr>
    </w:p>
    <w:p w:rsidR="00360EFC" w:rsidRDefault="00360EFC" w:rsidP="00360EFC">
      <w:pPr>
        <w:pStyle w:val="ListParagraph"/>
        <w:numPr>
          <w:ilvl w:val="1"/>
          <w:numId w:val="22"/>
        </w:numPr>
        <w:spacing w:after="240"/>
      </w:pPr>
      <w:r>
        <w:t xml:space="preserve">State the Country Work Programme </w:t>
      </w:r>
      <w:r w:rsidRPr="000E0755">
        <w:rPr>
          <w:b/>
        </w:rPr>
        <w:t>Outcome</w:t>
      </w:r>
      <w:r>
        <w:t xml:space="preserve"> and </w:t>
      </w:r>
      <w:r w:rsidRPr="000E0755">
        <w:rPr>
          <w:b/>
        </w:rPr>
        <w:t>Output</w:t>
      </w:r>
    </w:p>
    <w:p w:rsidR="00360EFC" w:rsidRDefault="00360EFC" w:rsidP="00360EFC">
      <w:pPr>
        <w:pStyle w:val="ListParagraph"/>
        <w:numPr>
          <w:ilvl w:val="1"/>
          <w:numId w:val="22"/>
        </w:numPr>
        <w:spacing w:after="240"/>
      </w:pPr>
      <w:r>
        <w:t>Performance Indicator</w:t>
      </w:r>
    </w:p>
    <w:p w:rsidR="00360EFC" w:rsidRDefault="00360EFC" w:rsidP="00360EFC">
      <w:pPr>
        <w:pStyle w:val="ListParagraph"/>
        <w:numPr>
          <w:ilvl w:val="1"/>
          <w:numId w:val="22"/>
        </w:numPr>
        <w:spacing w:after="240"/>
      </w:pPr>
      <w:r>
        <w:t>Baseline data for each indicator</w:t>
      </w:r>
    </w:p>
    <w:p w:rsidR="00360EFC" w:rsidRDefault="00360EFC" w:rsidP="00360EFC">
      <w:pPr>
        <w:pStyle w:val="ListParagraph"/>
        <w:numPr>
          <w:ilvl w:val="1"/>
          <w:numId w:val="22"/>
        </w:numPr>
        <w:spacing w:after="240"/>
      </w:pPr>
      <w:r>
        <w:t xml:space="preserve">Target </w:t>
      </w:r>
    </w:p>
    <w:p w:rsidR="00360EFC" w:rsidRDefault="00360EFC" w:rsidP="00360EFC">
      <w:pPr>
        <w:pStyle w:val="ListParagraph"/>
        <w:numPr>
          <w:ilvl w:val="1"/>
          <w:numId w:val="22"/>
        </w:numPr>
        <w:spacing w:after="240"/>
      </w:pPr>
      <w:r>
        <w:t xml:space="preserve">Person or agency responsible for implementing the activity </w:t>
      </w:r>
    </w:p>
    <w:p w:rsidR="00360EFC" w:rsidRDefault="00360EFC" w:rsidP="00360EFC">
      <w:pPr>
        <w:pStyle w:val="ListParagraph"/>
        <w:numPr>
          <w:ilvl w:val="1"/>
          <w:numId w:val="22"/>
        </w:numPr>
        <w:spacing w:after="240"/>
      </w:pPr>
      <w:r>
        <w:t xml:space="preserve">Resource required </w:t>
      </w:r>
      <w:proofErr w:type="gramStart"/>
      <w:r>
        <w:t>to implement</w:t>
      </w:r>
      <w:proofErr w:type="gramEnd"/>
      <w:r>
        <w:t xml:space="preserve"> the activity.</w:t>
      </w:r>
    </w:p>
    <w:p w:rsidR="00360EFC" w:rsidRDefault="00360EFC" w:rsidP="00360EFC">
      <w:pPr>
        <w:pStyle w:val="ListParagraph"/>
      </w:pPr>
    </w:p>
    <w:p w:rsidR="00360EFC" w:rsidRDefault="00360EFC" w:rsidP="00360EFC">
      <w:pPr>
        <w:pStyle w:val="ListParagraph"/>
      </w:pPr>
      <w:r>
        <w:t>Where the activities being financed by the initiative are complementary or an integral part of activities being financed through an</w:t>
      </w:r>
      <w:r w:rsidR="00635FB6">
        <w:t>o</w:t>
      </w:r>
      <w:r>
        <w:t>ther funding source, those activities are also to be highlighted and so indicated.</w:t>
      </w:r>
    </w:p>
    <w:p w:rsidR="00360EFC" w:rsidRPr="00EB247B" w:rsidRDefault="00360EFC" w:rsidP="00360EFC">
      <w:pPr>
        <w:pStyle w:val="Heading1"/>
        <w:rPr>
          <w:rFonts w:eastAsia="Georgia"/>
          <w:color w:val="0000FF"/>
        </w:rPr>
      </w:pPr>
      <w:r w:rsidRPr="00EB247B">
        <w:rPr>
          <w:rFonts w:eastAsia="Georgia"/>
          <w:color w:val="0000FF"/>
        </w:rPr>
        <w:t>Question</w:t>
      </w:r>
      <w:r>
        <w:rPr>
          <w:rFonts w:eastAsia="Georgia"/>
          <w:color w:val="0000FF"/>
        </w:rPr>
        <w:t xml:space="preserve"> 12</w:t>
      </w:r>
    </w:p>
    <w:p w:rsidR="00360EFC" w:rsidRDefault="00360EFC" w:rsidP="00360EFC">
      <w:r>
        <w:t>State the beneficiaries (persons/groups who will benefit from the intervention) of your initiative or project. Please provide the following beneficiary characteristics:</w:t>
      </w:r>
    </w:p>
    <w:p w:rsidR="00360EFC" w:rsidRDefault="00360EFC" w:rsidP="00360EFC">
      <w:pPr>
        <w:pStyle w:val="ListParagraph"/>
        <w:numPr>
          <w:ilvl w:val="0"/>
          <w:numId w:val="24"/>
        </w:numPr>
        <w:spacing w:after="240"/>
      </w:pPr>
      <w:r>
        <w:t>Total number of beneficiaries</w:t>
      </w:r>
    </w:p>
    <w:p w:rsidR="00360EFC" w:rsidRDefault="00360EFC" w:rsidP="00360EFC">
      <w:pPr>
        <w:pStyle w:val="ListParagraph"/>
        <w:numPr>
          <w:ilvl w:val="0"/>
          <w:numId w:val="24"/>
        </w:numPr>
        <w:spacing w:after="240"/>
      </w:pPr>
      <w:r>
        <w:t>Location/ sub-local if applicable</w:t>
      </w:r>
    </w:p>
    <w:p w:rsidR="00360EFC" w:rsidRDefault="00360EFC" w:rsidP="00360EFC">
      <w:pPr>
        <w:pStyle w:val="ListParagraph"/>
        <w:numPr>
          <w:ilvl w:val="0"/>
          <w:numId w:val="24"/>
        </w:numPr>
        <w:spacing w:after="240"/>
      </w:pPr>
      <w:r>
        <w:t>Total number of beneficiaries disaggregated by gender, age group, location</w:t>
      </w:r>
    </w:p>
    <w:p w:rsidR="00360EFC" w:rsidRDefault="00360EFC" w:rsidP="00360EFC">
      <w:pPr>
        <w:pStyle w:val="ListParagraph"/>
        <w:numPr>
          <w:ilvl w:val="0"/>
          <w:numId w:val="24"/>
        </w:numPr>
        <w:spacing w:after="240"/>
      </w:pPr>
      <w:r>
        <w:t>Concisely state how each disaggregated group will benefit.</w:t>
      </w:r>
    </w:p>
    <w:p w:rsidR="00360EFC" w:rsidRPr="00EB247B" w:rsidRDefault="00360EFC" w:rsidP="00360EFC">
      <w:pPr>
        <w:pStyle w:val="Heading1"/>
        <w:rPr>
          <w:rFonts w:eastAsia="Georgia"/>
          <w:color w:val="0000FF"/>
        </w:rPr>
      </w:pPr>
      <w:r w:rsidRPr="00EB247B">
        <w:rPr>
          <w:rFonts w:eastAsia="Georgia"/>
          <w:color w:val="0000FF"/>
        </w:rPr>
        <w:t>Question</w:t>
      </w:r>
      <w:r>
        <w:rPr>
          <w:rFonts w:eastAsia="Georgia"/>
          <w:color w:val="0000FF"/>
        </w:rPr>
        <w:t xml:space="preserve"> 13</w:t>
      </w:r>
    </w:p>
    <w:p w:rsidR="00360EFC" w:rsidRDefault="00360EFC" w:rsidP="00360EFC">
      <w:r>
        <w:t>List the possible risks that could impede successful implementation of your initiative/project and comment on how each risk possibility could be mitigated.</w:t>
      </w:r>
    </w:p>
    <w:p w:rsidR="00360EFC" w:rsidRPr="00EB247B" w:rsidRDefault="00360EFC" w:rsidP="00360EFC">
      <w:pPr>
        <w:pStyle w:val="Heading1"/>
        <w:rPr>
          <w:rFonts w:eastAsia="Georgia"/>
          <w:color w:val="0000FF"/>
        </w:rPr>
      </w:pPr>
      <w:r w:rsidRPr="00EB247B">
        <w:rPr>
          <w:rFonts w:eastAsia="Georgia"/>
          <w:color w:val="0000FF"/>
        </w:rPr>
        <w:t>Question</w:t>
      </w:r>
      <w:r>
        <w:rPr>
          <w:rFonts w:eastAsia="Georgia"/>
          <w:color w:val="0000FF"/>
        </w:rPr>
        <w:t xml:space="preserve"> 14</w:t>
      </w:r>
    </w:p>
    <w:p w:rsidR="00360EFC" w:rsidRDefault="00360EFC" w:rsidP="00360EFC">
      <w:pPr>
        <w:pStyle w:val="ListParagraph"/>
        <w:numPr>
          <w:ilvl w:val="0"/>
          <w:numId w:val="25"/>
        </w:numPr>
        <w:spacing w:after="240"/>
      </w:pPr>
      <w:r>
        <w:t>Indicate the start and end date of the initiative/project.</w:t>
      </w:r>
    </w:p>
    <w:p w:rsidR="00360EFC" w:rsidRDefault="00360EFC" w:rsidP="00360EFC">
      <w:pPr>
        <w:pStyle w:val="ListParagraph"/>
        <w:numPr>
          <w:ilvl w:val="0"/>
          <w:numId w:val="25"/>
        </w:numPr>
        <w:spacing w:after="240"/>
      </w:pPr>
      <w:r>
        <w:t>In the Work Implementation Plan provide in Appendix 2, list the activity and for each activity indicate the month the activity will start and the month it will end.</w:t>
      </w:r>
    </w:p>
    <w:p w:rsidR="00360EFC" w:rsidRDefault="00360EFC" w:rsidP="00360EFC">
      <w:pPr>
        <w:pStyle w:val="Heading1"/>
        <w:rPr>
          <w:rFonts w:eastAsia="Georgia"/>
          <w:color w:val="0000FF"/>
        </w:rPr>
        <w:sectPr w:rsidR="00360EFC" w:rsidSect="00BB27A5">
          <w:pgSz w:w="12240" w:h="15840"/>
          <w:pgMar w:top="1440" w:right="720" w:bottom="1440" w:left="1440" w:header="720" w:footer="1008" w:gutter="0"/>
          <w:cols w:space="720"/>
          <w:docGrid w:linePitch="360"/>
        </w:sectPr>
      </w:pPr>
    </w:p>
    <w:p w:rsidR="00360EFC" w:rsidRPr="00EB247B" w:rsidRDefault="00360EFC" w:rsidP="00360EFC">
      <w:pPr>
        <w:pStyle w:val="Heading1"/>
        <w:rPr>
          <w:rFonts w:eastAsia="Georgia"/>
          <w:color w:val="0000FF"/>
        </w:rPr>
      </w:pPr>
      <w:r w:rsidRPr="00EB247B">
        <w:rPr>
          <w:rFonts w:eastAsia="Georgia"/>
          <w:color w:val="0000FF"/>
        </w:rPr>
        <w:lastRenderedPageBreak/>
        <w:t>Question</w:t>
      </w:r>
      <w:r>
        <w:rPr>
          <w:rFonts w:eastAsia="Georgia"/>
          <w:color w:val="0000FF"/>
        </w:rPr>
        <w:t xml:space="preserve"> 15</w:t>
      </w:r>
    </w:p>
    <w:p w:rsidR="00360EFC" w:rsidRDefault="00360EFC" w:rsidP="00360EFC">
      <w:pPr>
        <w:pStyle w:val="ListParagraph"/>
        <w:numPr>
          <w:ilvl w:val="0"/>
          <w:numId w:val="26"/>
        </w:numPr>
        <w:spacing w:after="240"/>
      </w:pPr>
      <w:r>
        <w:t>State the overall (the total sum) budget.</w:t>
      </w:r>
    </w:p>
    <w:p w:rsidR="00360EFC" w:rsidRDefault="00360EFC" w:rsidP="00360EFC">
      <w:pPr>
        <w:pStyle w:val="ListParagraph"/>
        <w:numPr>
          <w:ilvl w:val="0"/>
          <w:numId w:val="26"/>
        </w:numPr>
        <w:spacing w:after="240"/>
      </w:pPr>
      <w:r>
        <w:t>State the in-kind contribution in dollar value.</w:t>
      </w:r>
    </w:p>
    <w:p w:rsidR="00360EFC" w:rsidRDefault="00360EFC" w:rsidP="00581655">
      <w:pPr>
        <w:pStyle w:val="ListParagraph"/>
        <w:numPr>
          <w:ilvl w:val="0"/>
          <w:numId w:val="26"/>
        </w:numPr>
        <w:spacing w:after="240"/>
      </w:pPr>
      <w:r>
        <w:t>Provide a detail budget, using the Microsoft Excel format provided (Budget Development Tool) as a guide. For each activity do the following:</w:t>
      </w:r>
    </w:p>
    <w:p w:rsidR="00360EFC" w:rsidRDefault="00360EFC" w:rsidP="00581655">
      <w:pPr>
        <w:pStyle w:val="ListParagraph"/>
        <w:numPr>
          <w:ilvl w:val="0"/>
          <w:numId w:val="28"/>
        </w:numPr>
        <w:spacing w:after="240"/>
      </w:pPr>
      <w:r>
        <w:t>State the activity name (state the sub-activity and task name if applicable)</w:t>
      </w:r>
    </w:p>
    <w:p w:rsidR="00360EFC" w:rsidRDefault="00360EFC" w:rsidP="00581655">
      <w:pPr>
        <w:pStyle w:val="ListParagraph"/>
        <w:numPr>
          <w:ilvl w:val="0"/>
          <w:numId w:val="28"/>
        </w:numPr>
        <w:spacing w:after="240"/>
      </w:pPr>
      <w:r>
        <w:t>For each activity state:</w:t>
      </w:r>
    </w:p>
    <w:p w:rsidR="00360EFC" w:rsidRDefault="00360EFC" w:rsidP="00581655">
      <w:pPr>
        <w:pStyle w:val="ListParagraph"/>
        <w:numPr>
          <w:ilvl w:val="1"/>
          <w:numId w:val="29"/>
        </w:numPr>
        <w:spacing w:after="240"/>
      </w:pPr>
      <w:r>
        <w:t>Travel (international/local)</w:t>
      </w:r>
    </w:p>
    <w:p w:rsidR="00360EFC" w:rsidRDefault="00360EFC" w:rsidP="00581655">
      <w:pPr>
        <w:pStyle w:val="ListParagraph"/>
        <w:numPr>
          <w:ilvl w:val="1"/>
          <w:numId w:val="29"/>
        </w:numPr>
        <w:spacing w:after="240"/>
      </w:pPr>
      <w:r>
        <w:t>Daily subsistence allowance</w:t>
      </w:r>
    </w:p>
    <w:p w:rsidR="00360EFC" w:rsidRDefault="00360EFC" w:rsidP="00581655">
      <w:pPr>
        <w:pStyle w:val="ListParagraph"/>
        <w:numPr>
          <w:ilvl w:val="1"/>
          <w:numId w:val="29"/>
        </w:numPr>
        <w:spacing w:after="240"/>
      </w:pPr>
      <w:r>
        <w:t>Professional fees (technical and support)</w:t>
      </w:r>
    </w:p>
    <w:p w:rsidR="00360EFC" w:rsidRDefault="00360EFC" w:rsidP="00581655">
      <w:pPr>
        <w:pStyle w:val="ListParagraph"/>
        <w:numPr>
          <w:ilvl w:val="1"/>
          <w:numId w:val="29"/>
        </w:numPr>
        <w:spacing w:after="240"/>
      </w:pPr>
      <w:r>
        <w:t>Meals (coffee breaks and lunch)</w:t>
      </w:r>
    </w:p>
    <w:p w:rsidR="00360EFC" w:rsidRDefault="00360EFC" w:rsidP="00581655">
      <w:pPr>
        <w:pStyle w:val="ListParagraph"/>
        <w:numPr>
          <w:ilvl w:val="1"/>
          <w:numId w:val="29"/>
        </w:numPr>
        <w:spacing w:after="240"/>
      </w:pPr>
      <w:r>
        <w:t>Equipment rental and supplies</w:t>
      </w:r>
    </w:p>
    <w:p w:rsidR="00360EFC" w:rsidRDefault="00360EFC" w:rsidP="00581655">
      <w:pPr>
        <w:pStyle w:val="ListParagraph"/>
        <w:numPr>
          <w:ilvl w:val="1"/>
          <w:numId w:val="29"/>
        </w:numPr>
        <w:spacing w:after="240"/>
      </w:pPr>
      <w:r>
        <w:t>Venue (Workshop, training etc.)</w:t>
      </w:r>
    </w:p>
    <w:p w:rsidR="00360EFC" w:rsidRDefault="00360EFC" w:rsidP="00581655">
      <w:pPr>
        <w:pStyle w:val="ListParagraph"/>
        <w:numPr>
          <w:ilvl w:val="1"/>
          <w:numId w:val="29"/>
        </w:numPr>
        <w:spacing w:after="240"/>
      </w:pPr>
      <w:r>
        <w:t>Document production</w:t>
      </w:r>
    </w:p>
    <w:p w:rsidR="00360EFC" w:rsidRDefault="00360EFC" w:rsidP="00581655">
      <w:pPr>
        <w:pStyle w:val="ListParagraph"/>
        <w:numPr>
          <w:ilvl w:val="1"/>
          <w:numId w:val="29"/>
        </w:numPr>
        <w:spacing w:after="240"/>
      </w:pPr>
      <w:r>
        <w:t>Equipment and software</w:t>
      </w:r>
    </w:p>
    <w:p w:rsidR="00360EFC" w:rsidRDefault="00360EFC" w:rsidP="00581655">
      <w:pPr>
        <w:pStyle w:val="ListParagraph"/>
        <w:numPr>
          <w:ilvl w:val="1"/>
          <w:numId w:val="29"/>
        </w:numPr>
        <w:spacing w:after="240"/>
      </w:pPr>
      <w:r>
        <w:t>Report preparation.</w:t>
      </w:r>
    </w:p>
    <w:p w:rsidR="00360EFC" w:rsidRDefault="00360EFC" w:rsidP="00581655">
      <w:pPr>
        <w:pStyle w:val="ListParagraph"/>
        <w:numPr>
          <w:ilvl w:val="1"/>
          <w:numId w:val="29"/>
        </w:numPr>
      </w:pPr>
      <w:r>
        <w:t>Any other relevant and allowable expenditure.</w:t>
      </w:r>
    </w:p>
    <w:p w:rsidR="00360EFC" w:rsidRDefault="00360EFC" w:rsidP="00360EFC">
      <w:pPr>
        <w:pStyle w:val="Heading1"/>
        <w:spacing w:before="0"/>
        <w:rPr>
          <w:rFonts w:eastAsia="Georgia"/>
          <w:color w:val="0000FF"/>
        </w:rPr>
      </w:pPr>
      <w:r w:rsidRPr="00EB247B">
        <w:rPr>
          <w:rFonts w:eastAsia="Georgia"/>
          <w:color w:val="0000FF"/>
        </w:rPr>
        <w:t>Question</w:t>
      </w:r>
      <w:r>
        <w:rPr>
          <w:rFonts w:eastAsia="Georgia"/>
          <w:color w:val="0000FF"/>
        </w:rPr>
        <w:t xml:space="preserve"> 16</w:t>
      </w:r>
    </w:p>
    <w:p w:rsidR="00360EFC" w:rsidRDefault="00360EFC" w:rsidP="00360EFC">
      <w:pPr>
        <w:rPr>
          <w:rFonts w:eastAsia="Georgia"/>
        </w:rPr>
      </w:pPr>
      <w:r>
        <w:t>State the funding (amount) received under the current CDF and the date of receipt.</w:t>
      </w:r>
    </w:p>
    <w:p w:rsidR="00360EFC" w:rsidRDefault="00360EFC" w:rsidP="00360EFC">
      <w:pPr>
        <w:pStyle w:val="Heading1"/>
        <w:rPr>
          <w:rFonts w:eastAsia="Georgia"/>
          <w:color w:val="0000FF"/>
        </w:rPr>
      </w:pPr>
      <w:r w:rsidRPr="00EB247B">
        <w:rPr>
          <w:rFonts w:eastAsia="Georgia"/>
          <w:color w:val="0000FF"/>
        </w:rPr>
        <w:t>Question</w:t>
      </w:r>
      <w:r>
        <w:rPr>
          <w:rFonts w:eastAsia="Georgia"/>
          <w:color w:val="0000FF"/>
        </w:rPr>
        <w:t xml:space="preserve"> 17</w:t>
      </w:r>
    </w:p>
    <w:p w:rsidR="00360EFC" w:rsidRDefault="00360EFC" w:rsidP="00360EFC">
      <w:r>
        <w:t xml:space="preserve">Indicate how the initiative/project will facilitate horizontal cooperation. </w:t>
      </w:r>
    </w:p>
    <w:p w:rsidR="00360EFC" w:rsidRPr="009F0F18" w:rsidRDefault="00360EFC" w:rsidP="00360EFC">
      <w:pPr>
        <w:rPr>
          <w:rFonts w:ascii="Tahoma" w:hAnsi="Tahoma" w:cs="Tahoma"/>
          <w:b/>
          <w:i/>
        </w:rPr>
      </w:pPr>
      <w:r w:rsidRPr="000E0755">
        <w:rPr>
          <w:rFonts w:ascii="Tahoma" w:hAnsi="Tahoma" w:cs="Tahoma"/>
          <w:b/>
          <w:i/>
        </w:rPr>
        <w:t xml:space="preserve">Note: </w:t>
      </w:r>
      <w:r w:rsidRPr="000E0755">
        <w:rPr>
          <w:rFonts w:ascii="Tahoma" w:hAnsi="Tahoma" w:cs="Tahoma"/>
          <w:b/>
          <w:i/>
          <w:sz w:val="20"/>
          <w:szCs w:val="20"/>
        </w:rPr>
        <w:t>Horizontal Cooperation occurs when the intervention utilizes skills/knowledge of entities within the same system.</w:t>
      </w:r>
    </w:p>
    <w:p w:rsidR="00360EFC" w:rsidRDefault="00360EFC" w:rsidP="00360EFC">
      <w:pPr>
        <w:pStyle w:val="Heading1"/>
        <w:rPr>
          <w:rFonts w:eastAsia="Georgia"/>
          <w:color w:val="0000FF"/>
        </w:rPr>
      </w:pPr>
      <w:r w:rsidRPr="00EB247B">
        <w:rPr>
          <w:rFonts w:eastAsia="Georgia"/>
          <w:color w:val="0000FF"/>
        </w:rPr>
        <w:t>Question</w:t>
      </w:r>
      <w:r>
        <w:rPr>
          <w:rFonts w:eastAsia="Georgia"/>
          <w:color w:val="0000FF"/>
        </w:rPr>
        <w:t xml:space="preserve"> 18</w:t>
      </w:r>
    </w:p>
    <w:p w:rsidR="00360EFC" w:rsidRDefault="00360EFC" w:rsidP="00360EFC">
      <w:r>
        <w:t>List the activities that will be undertaken to promote visibility of the initiative/project; as follows:</w:t>
      </w:r>
    </w:p>
    <w:p w:rsidR="00360EFC" w:rsidRDefault="00360EFC" w:rsidP="00360EFC">
      <w:pPr>
        <w:pStyle w:val="ListParagraph"/>
        <w:numPr>
          <w:ilvl w:val="0"/>
          <w:numId w:val="27"/>
        </w:numPr>
        <w:spacing w:after="240"/>
      </w:pPr>
      <w:r>
        <w:t>At the award of funds</w:t>
      </w:r>
    </w:p>
    <w:p w:rsidR="00360EFC" w:rsidRDefault="00360EFC" w:rsidP="00360EFC">
      <w:pPr>
        <w:pStyle w:val="ListParagraph"/>
        <w:numPr>
          <w:ilvl w:val="0"/>
          <w:numId w:val="27"/>
        </w:numPr>
        <w:spacing w:after="240"/>
      </w:pPr>
      <w:r>
        <w:t>Achievement of key mile stones</w:t>
      </w:r>
    </w:p>
    <w:p w:rsidR="00360EFC" w:rsidRDefault="00360EFC" w:rsidP="00360EFC">
      <w:pPr>
        <w:pStyle w:val="ListParagraph"/>
        <w:numPr>
          <w:ilvl w:val="0"/>
          <w:numId w:val="27"/>
        </w:numPr>
        <w:spacing w:after="240"/>
      </w:pPr>
      <w:r>
        <w:t xml:space="preserve">Completion of the project. </w:t>
      </w:r>
    </w:p>
    <w:p w:rsidR="00360EFC" w:rsidRPr="00E251DC" w:rsidRDefault="00360EFC" w:rsidP="00360EFC">
      <w:pPr>
        <w:rPr>
          <w:rFonts w:asciiTheme="majorHAnsi" w:hAnsiTheme="majorHAnsi" w:cs="Tahoma"/>
          <w:b/>
          <w:i/>
          <w:sz w:val="18"/>
          <w:szCs w:val="18"/>
        </w:rPr>
      </w:pPr>
      <w:r w:rsidRPr="000E0755">
        <w:rPr>
          <w:b/>
          <w:i/>
          <w:sz w:val="18"/>
          <w:szCs w:val="18"/>
        </w:rPr>
        <w:t>Note:</w:t>
      </w:r>
      <w:r w:rsidRPr="000E0755">
        <w:rPr>
          <w:rFonts w:asciiTheme="majorHAnsi" w:hAnsiTheme="majorHAnsi" w:cs="Tahoma"/>
          <w:b/>
          <w:i/>
          <w:sz w:val="18"/>
          <w:szCs w:val="18"/>
        </w:rPr>
        <w:t xml:space="preserve"> All visibility materials MUST highlight support under the </w:t>
      </w:r>
      <w:r w:rsidRPr="000E0755">
        <w:rPr>
          <w:rFonts w:asciiTheme="majorHAnsi" w:hAnsiTheme="majorHAnsi" w:cs="Tahoma"/>
          <w:b/>
          <w:i/>
          <w:sz w:val="18"/>
          <w:szCs w:val="18"/>
          <w:lang w:val="en-029"/>
        </w:rPr>
        <w:t>Strengthening of the Capacity of the CDEMA Coordinating Unit and Participating States for Implementation of Comprehensive Disaster Management Project</w:t>
      </w:r>
      <w:r w:rsidRPr="000E0755">
        <w:rPr>
          <w:rFonts w:asciiTheme="majorHAnsi" w:hAnsiTheme="majorHAnsi" w:cs="Tahoma"/>
          <w:b/>
          <w:i/>
          <w:sz w:val="18"/>
          <w:szCs w:val="18"/>
        </w:rPr>
        <w:t xml:space="preserve"> which is being implemented by CDEMA through funding provided by the European Union. </w:t>
      </w:r>
    </w:p>
    <w:p w:rsidR="00360EFC" w:rsidRDefault="00360EFC" w:rsidP="00360EFC">
      <w:pPr>
        <w:pStyle w:val="Heading1"/>
        <w:rPr>
          <w:rFonts w:eastAsia="Georgia"/>
          <w:color w:val="0000FF"/>
        </w:rPr>
      </w:pPr>
      <w:r w:rsidRPr="00EB247B">
        <w:rPr>
          <w:rFonts w:eastAsia="Georgia"/>
          <w:color w:val="0000FF"/>
        </w:rPr>
        <w:t>Question</w:t>
      </w:r>
      <w:r>
        <w:rPr>
          <w:rFonts w:eastAsia="Georgia"/>
          <w:color w:val="0000FF"/>
        </w:rPr>
        <w:t xml:space="preserve"> 19</w:t>
      </w:r>
    </w:p>
    <w:p w:rsidR="00360EFC" w:rsidRDefault="00360EFC" w:rsidP="00360EFC">
      <w:r>
        <w:t>Please explain how your proposed initiative/project will be sustained.</w:t>
      </w:r>
    </w:p>
    <w:p w:rsidR="00360EFC" w:rsidRDefault="00360EFC" w:rsidP="00360EFC"/>
    <w:p w:rsidR="00360EFC" w:rsidRPr="0073720A" w:rsidRDefault="00360EFC" w:rsidP="00360EFC">
      <w:pPr>
        <w:jc w:val="center"/>
        <w:rPr>
          <w:rFonts w:ascii="Tahoma" w:eastAsia="Georgia" w:hAnsi="Tahoma" w:cs="Tahoma"/>
        </w:rPr>
      </w:pPr>
      <w:r w:rsidRPr="000E0755">
        <w:rPr>
          <w:rFonts w:ascii="Albertus Extra Bold" w:hAnsi="Albertus Extra Bold"/>
          <w:color w:val="FF0000"/>
          <w:sz w:val="40"/>
          <w:szCs w:val="40"/>
        </w:rPr>
        <w:t>All applications need to be signed and dated.</w:t>
      </w:r>
    </w:p>
    <w:p w:rsidR="003202DF" w:rsidRDefault="00412E26"/>
    <w:sectPr w:rsidR="003202DF" w:rsidSect="00BB27A5">
      <w:pgSz w:w="12240" w:h="15840"/>
      <w:pgMar w:top="1440" w:right="720" w:bottom="1440" w:left="1440" w:header="720" w:footer="10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E26" w:rsidRDefault="00412E26" w:rsidP="00360EFC">
      <w:r>
        <w:separator/>
      </w:r>
    </w:p>
  </w:endnote>
  <w:endnote w:type="continuationSeparator" w:id="0">
    <w:p w:rsidR="00412E26" w:rsidRDefault="00412E26" w:rsidP="00360EF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bertus Extra Bold">
    <w:panose1 w:val="020E08020403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2187"/>
      <w:docPartObj>
        <w:docPartGallery w:val="Page Numbers (Bottom of Page)"/>
        <w:docPartUnique/>
      </w:docPartObj>
    </w:sdtPr>
    <w:sdtContent>
      <w:sdt>
        <w:sdtPr>
          <w:id w:val="565050523"/>
          <w:docPartObj>
            <w:docPartGallery w:val="Page Numbers (Top of Page)"/>
            <w:docPartUnique/>
          </w:docPartObj>
        </w:sdtPr>
        <w:sdtContent>
          <w:p w:rsidR="00360EFC" w:rsidRDefault="00360EFC">
            <w:pPr>
              <w:pStyle w:val="Footer"/>
              <w:jc w:val="right"/>
            </w:pPr>
            <w:r>
              <w:t xml:space="preserve">Page </w:t>
            </w:r>
            <w:r w:rsidR="000532D2">
              <w:rPr>
                <w:b/>
              </w:rPr>
              <w:fldChar w:fldCharType="begin"/>
            </w:r>
            <w:r>
              <w:rPr>
                <w:b/>
              </w:rPr>
              <w:instrText xml:space="preserve"> PAGE </w:instrText>
            </w:r>
            <w:r w:rsidR="000532D2">
              <w:rPr>
                <w:b/>
              </w:rPr>
              <w:fldChar w:fldCharType="separate"/>
            </w:r>
            <w:r w:rsidR="00B272AA">
              <w:rPr>
                <w:b/>
                <w:noProof/>
              </w:rPr>
              <w:t>2</w:t>
            </w:r>
            <w:r w:rsidR="000532D2">
              <w:rPr>
                <w:b/>
              </w:rPr>
              <w:fldChar w:fldCharType="end"/>
            </w:r>
            <w:r>
              <w:t xml:space="preserve"> of </w:t>
            </w:r>
            <w:r w:rsidR="000532D2">
              <w:rPr>
                <w:b/>
              </w:rPr>
              <w:fldChar w:fldCharType="begin"/>
            </w:r>
            <w:r>
              <w:rPr>
                <w:b/>
              </w:rPr>
              <w:instrText xml:space="preserve"> NUMPAGES  </w:instrText>
            </w:r>
            <w:r w:rsidR="000532D2">
              <w:rPr>
                <w:b/>
              </w:rPr>
              <w:fldChar w:fldCharType="separate"/>
            </w:r>
            <w:r w:rsidR="00B272AA">
              <w:rPr>
                <w:b/>
                <w:noProof/>
              </w:rPr>
              <w:t>15</w:t>
            </w:r>
            <w:r w:rsidR="000532D2">
              <w:rPr>
                <w:b/>
              </w:rPr>
              <w:fldChar w:fldCharType="end"/>
            </w:r>
          </w:p>
        </w:sdtContent>
      </w:sdt>
    </w:sdtContent>
  </w:sdt>
  <w:p w:rsidR="00360EFC" w:rsidRDefault="00360E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EFC" w:rsidRDefault="00360E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EFC" w:rsidRDefault="000532D2">
    <w:pPr>
      <w:pStyle w:val="Footer"/>
      <w:jc w:val="right"/>
    </w:pPr>
    <w:r>
      <w:fldChar w:fldCharType="begin"/>
    </w:r>
    <w:r w:rsidR="00360EFC">
      <w:instrText xml:space="preserve"> PAGE   \* MERGEFORMAT </w:instrText>
    </w:r>
    <w:r>
      <w:fldChar w:fldCharType="separate"/>
    </w:r>
    <w:r w:rsidR="00B272AA">
      <w:rPr>
        <w:noProof/>
      </w:rPr>
      <w:t>15</w:t>
    </w:r>
    <w:r>
      <w:fldChar w:fldCharType="end"/>
    </w:r>
  </w:p>
  <w:p w:rsidR="00360EFC" w:rsidRDefault="00360EF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EFC" w:rsidRDefault="00360E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E26" w:rsidRDefault="00412E26" w:rsidP="00360EFC">
      <w:r>
        <w:separator/>
      </w:r>
    </w:p>
  </w:footnote>
  <w:footnote w:type="continuationSeparator" w:id="0">
    <w:p w:rsidR="00412E26" w:rsidRDefault="00412E26" w:rsidP="00360EFC">
      <w:r>
        <w:continuationSeparator/>
      </w:r>
    </w:p>
  </w:footnote>
  <w:footnote w:id="1">
    <w:p w:rsidR="00360EFC" w:rsidRPr="0050561B" w:rsidRDefault="00360EFC" w:rsidP="00360EFC">
      <w:pPr>
        <w:spacing w:line="276" w:lineRule="auto"/>
        <w:ind w:left="360"/>
        <w:jc w:val="both"/>
        <w:rPr>
          <w:rFonts w:ascii="Tahoma" w:eastAsia="Georgia" w:hAnsi="Tahoma" w:cs="Tahoma"/>
          <w:b/>
          <w:i/>
          <w:sz w:val="16"/>
          <w:szCs w:val="16"/>
        </w:rPr>
      </w:pPr>
      <w:r>
        <w:rPr>
          <w:rStyle w:val="FootnoteReference"/>
        </w:rPr>
        <w:footnoteRef/>
      </w:r>
      <w:r>
        <w:t xml:space="preserve"> </w:t>
      </w:r>
      <w:r w:rsidRPr="0050561B">
        <w:rPr>
          <w:rFonts w:ascii="Tahoma" w:hAnsi="Tahoma" w:cs="Tahoma"/>
          <w:b/>
          <w:i/>
          <w:sz w:val="12"/>
          <w:szCs w:val="12"/>
        </w:rPr>
        <w:t>Participating States eligible to apply for use of the Country Directed Fund through the National Disaster Management Offices includes: Antigua and Barbuda, the Commonwealth of The Bahamas, Barbados, Belize, The Commonwealth of Dominica , Grenada, The Republic of Guyana, Haiti, Jamaica, St. Kitts and Nevis, Saint Lucia, St. Vincent and the Grenadines, The Republic of Suriname, The Republic of Trinidad and Tobago.</w:t>
      </w:r>
    </w:p>
    <w:p w:rsidR="00360EFC" w:rsidRPr="0050561B" w:rsidRDefault="00360EFC" w:rsidP="00360EFC">
      <w:pPr>
        <w:pStyle w:val="FootnoteText"/>
        <w:rPr>
          <w:lang w:val="en-029"/>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EFC" w:rsidRDefault="00360EFC" w:rsidP="002C6283">
    <w:pPr>
      <w:pStyle w:val="Header"/>
    </w:pPr>
  </w:p>
  <w:p w:rsidR="00360EFC" w:rsidRDefault="00360E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EFC" w:rsidRDefault="00360E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EFC" w:rsidRDefault="00360EFC" w:rsidP="00D22E2C">
    <w:pPr>
      <w:pStyle w:val="Header"/>
      <w:jc w:val="right"/>
      <w:rPr>
        <w:b/>
        <w:u w:val="double"/>
      </w:rPr>
    </w:pPr>
    <w:r w:rsidRPr="00523A6F">
      <w:rPr>
        <w:b/>
        <w:noProof/>
        <w:u w:val="double"/>
        <w:lang w:val="en-029" w:eastAsia="en-029"/>
      </w:rPr>
      <w:drawing>
        <wp:anchor distT="0" distB="0" distL="114300" distR="114300" simplePos="0" relativeHeight="251661312" behindDoc="0" locked="0" layoutInCell="1" allowOverlap="1">
          <wp:simplePos x="0" y="0"/>
          <wp:positionH relativeFrom="column">
            <wp:posOffset>4188460</wp:posOffset>
          </wp:positionH>
          <wp:positionV relativeFrom="paragraph">
            <wp:posOffset>-333375</wp:posOffset>
          </wp:positionV>
          <wp:extent cx="1868170" cy="849630"/>
          <wp:effectExtent l="19050" t="0" r="0" b="0"/>
          <wp:wrapSquare wrapText="bothSides"/>
          <wp:docPr id="8" name="Picture 1" descr="cid:image003.png@01D0711D.0BD8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0711D.0BD8C410"/>
                  <pic:cNvPicPr>
                    <a:picLocks noChangeAspect="1" noChangeArrowheads="1"/>
                  </pic:cNvPicPr>
                </pic:nvPicPr>
                <pic:blipFill>
                  <a:blip r:embed="rId1" r:link="rId2" cstate="print"/>
                  <a:srcRect/>
                  <a:stretch>
                    <a:fillRect/>
                  </a:stretch>
                </pic:blipFill>
                <pic:spPr bwMode="auto">
                  <a:xfrm>
                    <a:off x="0" y="0"/>
                    <a:ext cx="1868170" cy="849630"/>
                  </a:xfrm>
                  <a:prstGeom prst="rect">
                    <a:avLst/>
                  </a:prstGeom>
                  <a:noFill/>
                  <a:ln w="9525">
                    <a:noFill/>
                    <a:miter lim="800000"/>
                    <a:headEnd/>
                    <a:tailEnd/>
                  </a:ln>
                </pic:spPr>
              </pic:pic>
            </a:graphicData>
          </a:graphic>
        </wp:anchor>
      </w:drawing>
    </w:r>
    <w:r w:rsidRPr="003357C7">
      <w:rPr>
        <w:b/>
        <w:noProof/>
        <w:u w:val="double"/>
        <w:lang w:val="en-029" w:eastAsia="en-029"/>
      </w:rPr>
      <w:drawing>
        <wp:anchor distT="0" distB="0" distL="114300" distR="114300" simplePos="0" relativeHeight="251660288" behindDoc="0" locked="0" layoutInCell="1" allowOverlap="1">
          <wp:simplePos x="0" y="0"/>
          <wp:positionH relativeFrom="column">
            <wp:posOffset>-283809</wp:posOffset>
          </wp:positionH>
          <wp:positionV relativeFrom="paragraph">
            <wp:posOffset>-288298</wp:posOffset>
          </wp:positionV>
          <wp:extent cx="1501068" cy="663485"/>
          <wp:effectExtent l="19050" t="0" r="3882" b="0"/>
          <wp:wrapNone/>
          <wp:docPr id="5" name="Picture 19" descr="C:\Users\Sharon.L-Augustine.CDEMA\Desktop\CDEMA logos &amp; letterheads\CDEMA-FullColour-Horizont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ron.L-Augustine.CDEMA\Desktop\CDEMA logos &amp; letterheads\CDEMA-FullColour-Horizontal_LOGO.jpg"/>
                  <pic:cNvPicPr>
                    <a:picLocks noChangeAspect="1" noChangeArrowheads="1"/>
                  </pic:cNvPicPr>
                </pic:nvPicPr>
                <pic:blipFill>
                  <a:blip r:embed="rId3"/>
                  <a:srcRect l="15987" t="31746" r="16284" b="32143"/>
                  <a:stretch>
                    <a:fillRect/>
                  </a:stretch>
                </pic:blipFill>
                <pic:spPr bwMode="auto">
                  <a:xfrm>
                    <a:off x="0" y="0"/>
                    <a:ext cx="1512764" cy="668655"/>
                  </a:xfrm>
                  <a:prstGeom prst="rect">
                    <a:avLst/>
                  </a:prstGeom>
                  <a:noFill/>
                  <a:ln w="9525">
                    <a:noFill/>
                    <a:miter lim="800000"/>
                    <a:headEnd/>
                    <a:tailEnd/>
                  </a:ln>
                </pic:spPr>
              </pic:pic>
            </a:graphicData>
          </a:graphic>
        </wp:anchor>
      </w:drawing>
    </w:r>
  </w:p>
  <w:p w:rsidR="00360EFC" w:rsidRDefault="00360EFC" w:rsidP="00D22E2C">
    <w:pPr>
      <w:pStyle w:val="Header"/>
      <w:tabs>
        <w:tab w:val="clear" w:pos="4680"/>
        <w:tab w:val="clear" w:pos="9360"/>
        <w:tab w:val="left" w:pos="1920"/>
      </w:tabs>
    </w:pPr>
    <w:r>
      <w:tab/>
    </w:r>
  </w:p>
  <w:p w:rsidR="00360EFC" w:rsidRDefault="00360EFC" w:rsidP="00D22E2C">
    <w:pPr>
      <w:pStyle w:val="Header"/>
      <w:tabs>
        <w:tab w:val="clear" w:pos="4680"/>
        <w:tab w:val="clear" w:pos="9360"/>
        <w:tab w:val="left" w:pos="1920"/>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EFC" w:rsidRDefault="00360E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02B8"/>
    <w:multiLevelType w:val="hybridMultilevel"/>
    <w:tmpl w:val="19C865E8"/>
    <w:lvl w:ilvl="0" w:tplc="24090003">
      <w:start w:val="1"/>
      <w:numFmt w:val="bullet"/>
      <w:lvlText w:val="o"/>
      <w:lvlJc w:val="left"/>
      <w:pPr>
        <w:ind w:left="720" w:hanging="360"/>
      </w:pPr>
      <w:rPr>
        <w:rFonts w:ascii="Courier New" w:hAnsi="Courier New" w:cs="Courier New" w:hint="default"/>
      </w:rPr>
    </w:lvl>
    <w:lvl w:ilvl="1" w:tplc="24090005">
      <w:start w:val="1"/>
      <w:numFmt w:val="bullet"/>
      <w:lvlText w:val=""/>
      <w:lvlJc w:val="left"/>
      <w:pPr>
        <w:ind w:left="1440" w:hanging="360"/>
      </w:pPr>
      <w:rPr>
        <w:rFonts w:ascii="Wingdings" w:hAnsi="Wingdings"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
    <w:nsid w:val="0D7A3839"/>
    <w:multiLevelType w:val="hybridMultilevel"/>
    <w:tmpl w:val="264C889C"/>
    <w:lvl w:ilvl="0" w:tplc="FF0E504E">
      <w:start w:val="11"/>
      <w:numFmt w:val="decimal"/>
      <w:lvlText w:val="%1)"/>
      <w:lvlJc w:val="left"/>
      <w:pPr>
        <w:ind w:left="1440" w:hanging="360"/>
      </w:pPr>
      <w:rPr>
        <w:rFonts w:hint="default"/>
        <w:i w:val="0"/>
        <w:color w:val="auto"/>
      </w:r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2">
    <w:nsid w:val="0FC11F20"/>
    <w:multiLevelType w:val="hybridMultilevel"/>
    <w:tmpl w:val="AE28E4D8"/>
    <w:lvl w:ilvl="0" w:tplc="24090017">
      <w:start w:val="1"/>
      <w:numFmt w:val="lowerLetter"/>
      <w:lvlText w:val="%1)"/>
      <w:lvlJc w:val="left"/>
      <w:pPr>
        <w:ind w:left="1440" w:hanging="360"/>
      </w:pPr>
      <w:rPr>
        <w:rFonts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3">
    <w:nsid w:val="127D7123"/>
    <w:multiLevelType w:val="hybridMultilevel"/>
    <w:tmpl w:val="EA30BB9A"/>
    <w:lvl w:ilvl="0" w:tplc="83AAB90E">
      <w:start w:val="1"/>
      <w:numFmt w:val="decimal"/>
      <w:lvlText w:val="%1)"/>
      <w:lvlJc w:val="left"/>
      <w:pPr>
        <w:ind w:left="720" w:hanging="360"/>
      </w:pPr>
      <w:rPr>
        <w:i w:val="0"/>
        <w:color w:val="auto"/>
      </w:rPr>
    </w:lvl>
    <w:lvl w:ilvl="1" w:tplc="A85E9A00">
      <w:start w:val="1"/>
      <w:numFmt w:val="lowerLetter"/>
      <w:lvlText w:val="%2."/>
      <w:lvlJc w:val="left"/>
      <w:pPr>
        <w:ind w:left="1440" w:hanging="360"/>
      </w:pPr>
      <w:rPr>
        <w:rFonts w:ascii="Tahoma" w:eastAsia="Times New Roman" w:hAnsi="Tahoma" w:cs="Tahoma"/>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81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15B97E97"/>
    <w:multiLevelType w:val="hybridMultilevel"/>
    <w:tmpl w:val="59BCD938"/>
    <w:lvl w:ilvl="0" w:tplc="B494270C">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2D260B"/>
    <w:multiLevelType w:val="hybridMultilevel"/>
    <w:tmpl w:val="BE2671EC"/>
    <w:lvl w:ilvl="0" w:tplc="24090003">
      <w:start w:val="1"/>
      <w:numFmt w:val="bullet"/>
      <w:lvlText w:val="o"/>
      <w:lvlJc w:val="left"/>
      <w:pPr>
        <w:ind w:left="762" w:hanging="360"/>
      </w:pPr>
      <w:rPr>
        <w:rFonts w:ascii="Courier New" w:hAnsi="Courier New" w:cs="Courier New" w:hint="default"/>
      </w:rPr>
    </w:lvl>
    <w:lvl w:ilvl="1" w:tplc="24090003" w:tentative="1">
      <w:start w:val="1"/>
      <w:numFmt w:val="bullet"/>
      <w:lvlText w:val="o"/>
      <w:lvlJc w:val="left"/>
      <w:pPr>
        <w:ind w:left="1482" w:hanging="360"/>
      </w:pPr>
      <w:rPr>
        <w:rFonts w:ascii="Courier New" w:hAnsi="Courier New" w:cs="Courier New" w:hint="default"/>
      </w:rPr>
    </w:lvl>
    <w:lvl w:ilvl="2" w:tplc="24090005" w:tentative="1">
      <w:start w:val="1"/>
      <w:numFmt w:val="bullet"/>
      <w:lvlText w:val=""/>
      <w:lvlJc w:val="left"/>
      <w:pPr>
        <w:ind w:left="2202" w:hanging="360"/>
      </w:pPr>
      <w:rPr>
        <w:rFonts w:ascii="Wingdings" w:hAnsi="Wingdings" w:hint="default"/>
      </w:rPr>
    </w:lvl>
    <w:lvl w:ilvl="3" w:tplc="24090001" w:tentative="1">
      <w:start w:val="1"/>
      <w:numFmt w:val="bullet"/>
      <w:lvlText w:val=""/>
      <w:lvlJc w:val="left"/>
      <w:pPr>
        <w:ind w:left="2922" w:hanging="360"/>
      </w:pPr>
      <w:rPr>
        <w:rFonts w:ascii="Symbol" w:hAnsi="Symbol" w:hint="default"/>
      </w:rPr>
    </w:lvl>
    <w:lvl w:ilvl="4" w:tplc="24090003" w:tentative="1">
      <w:start w:val="1"/>
      <w:numFmt w:val="bullet"/>
      <w:lvlText w:val="o"/>
      <w:lvlJc w:val="left"/>
      <w:pPr>
        <w:ind w:left="3642" w:hanging="360"/>
      </w:pPr>
      <w:rPr>
        <w:rFonts w:ascii="Courier New" w:hAnsi="Courier New" w:cs="Courier New" w:hint="default"/>
      </w:rPr>
    </w:lvl>
    <w:lvl w:ilvl="5" w:tplc="24090005" w:tentative="1">
      <w:start w:val="1"/>
      <w:numFmt w:val="bullet"/>
      <w:lvlText w:val=""/>
      <w:lvlJc w:val="left"/>
      <w:pPr>
        <w:ind w:left="4362" w:hanging="360"/>
      </w:pPr>
      <w:rPr>
        <w:rFonts w:ascii="Wingdings" w:hAnsi="Wingdings" w:hint="default"/>
      </w:rPr>
    </w:lvl>
    <w:lvl w:ilvl="6" w:tplc="24090001" w:tentative="1">
      <w:start w:val="1"/>
      <w:numFmt w:val="bullet"/>
      <w:lvlText w:val=""/>
      <w:lvlJc w:val="left"/>
      <w:pPr>
        <w:ind w:left="5082" w:hanging="360"/>
      </w:pPr>
      <w:rPr>
        <w:rFonts w:ascii="Symbol" w:hAnsi="Symbol" w:hint="default"/>
      </w:rPr>
    </w:lvl>
    <w:lvl w:ilvl="7" w:tplc="24090003" w:tentative="1">
      <w:start w:val="1"/>
      <w:numFmt w:val="bullet"/>
      <w:lvlText w:val="o"/>
      <w:lvlJc w:val="left"/>
      <w:pPr>
        <w:ind w:left="5802" w:hanging="360"/>
      </w:pPr>
      <w:rPr>
        <w:rFonts w:ascii="Courier New" w:hAnsi="Courier New" w:cs="Courier New" w:hint="default"/>
      </w:rPr>
    </w:lvl>
    <w:lvl w:ilvl="8" w:tplc="24090005" w:tentative="1">
      <w:start w:val="1"/>
      <w:numFmt w:val="bullet"/>
      <w:lvlText w:val=""/>
      <w:lvlJc w:val="left"/>
      <w:pPr>
        <w:ind w:left="6522" w:hanging="360"/>
      </w:pPr>
      <w:rPr>
        <w:rFonts w:ascii="Wingdings" w:hAnsi="Wingdings" w:hint="default"/>
      </w:rPr>
    </w:lvl>
  </w:abstractNum>
  <w:abstractNum w:abstractNumId="6">
    <w:nsid w:val="1DF866A0"/>
    <w:multiLevelType w:val="hybridMultilevel"/>
    <w:tmpl w:val="6C208BEE"/>
    <w:lvl w:ilvl="0" w:tplc="150845DC">
      <w:start w:val="1"/>
      <w:numFmt w:val="decimal"/>
      <w:lvlText w:val="%1)"/>
      <w:lvlJc w:val="left"/>
      <w:pPr>
        <w:ind w:left="720" w:hanging="360"/>
      </w:p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1DFD3519"/>
    <w:multiLevelType w:val="hybridMultilevel"/>
    <w:tmpl w:val="65C0F39E"/>
    <w:lvl w:ilvl="0" w:tplc="24090011">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2485472E"/>
    <w:multiLevelType w:val="hybridMultilevel"/>
    <w:tmpl w:val="FF5286EC"/>
    <w:lvl w:ilvl="0" w:tplc="24090003">
      <w:start w:val="1"/>
      <w:numFmt w:val="bullet"/>
      <w:lvlText w:val="o"/>
      <w:lvlJc w:val="left"/>
      <w:pPr>
        <w:ind w:left="720" w:hanging="360"/>
      </w:pPr>
      <w:rPr>
        <w:rFonts w:ascii="Courier New" w:hAnsi="Courier New" w:cs="Courier New"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9">
    <w:nsid w:val="33AC0650"/>
    <w:multiLevelType w:val="multilevel"/>
    <w:tmpl w:val="B0B20E9E"/>
    <w:lvl w:ilvl="0">
      <w:start w:val="2"/>
      <w:numFmt w:val="decimal"/>
      <w:lvlText w:val="%1"/>
      <w:lvlJc w:val="left"/>
      <w:pPr>
        <w:ind w:left="375" w:hanging="3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428E1535"/>
    <w:multiLevelType w:val="hybridMultilevel"/>
    <w:tmpl w:val="69AEBDAE"/>
    <w:lvl w:ilvl="0" w:tplc="24090003">
      <w:start w:val="1"/>
      <w:numFmt w:val="bullet"/>
      <w:lvlText w:val="o"/>
      <w:lvlJc w:val="left"/>
      <w:pPr>
        <w:ind w:left="720" w:hanging="360"/>
      </w:pPr>
      <w:rPr>
        <w:rFonts w:ascii="Courier New" w:hAnsi="Courier New" w:cs="Courier New"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1">
    <w:nsid w:val="42B2600E"/>
    <w:multiLevelType w:val="hybridMultilevel"/>
    <w:tmpl w:val="224AEECE"/>
    <w:lvl w:ilvl="0" w:tplc="EED4D16E">
      <w:start w:val="1"/>
      <w:numFmt w:val="decimal"/>
      <w:lvlText w:val="%1)"/>
      <w:lvlJc w:val="left"/>
      <w:pPr>
        <w:ind w:left="720" w:hanging="360"/>
      </w:pPr>
      <w:rPr>
        <w:rFonts w:hint="default"/>
        <w:i w:val="0"/>
        <w:color w:val="auto"/>
      </w:rPr>
    </w:lvl>
    <w:lvl w:ilvl="1" w:tplc="24090019">
      <w:start w:val="1"/>
      <w:numFmt w:val="lowerLetter"/>
      <w:lvlText w:val="%2."/>
      <w:lvlJc w:val="left"/>
      <w:pPr>
        <w:ind w:left="1440" w:hanging="360"/>
      </w:pPr>
    </w:lvl>
    <w:lvl w:ilvl="2" w:tplc="2409001B">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4A2815D5"/>
    <w:multiLevelType w:val="hybridMultilevel"/>
    <w:tmpl w:val="984040AE"/>
    <w:lvl w:ilvl="0" w:tplc="9B3A7E2C">
      <w:start w:val="1"/>
      <w:numFmt w:val="decimal"/>
      <w:lvlText w:val="%1."/>
      <w:lvlJc w:val="left"/>
      <w:pPr>
        <w:ind w:left="720" w:hanging="360"/>
      </w:pPr>
      <w:rPr>
        <w:rFonts w:cs="Times New Roman"/>
        <w:i w:val="0"/>
        <w:color w:val="auto"/>
      </w:rPr>
    </w:lvl>
    <w:lvl w:ilvl="1" w:tplc="24090017">
      <w:start w:val="1"/>
      <w:numFmt w:val="lowerLetter"/>
      <w:lvlText w:val="%2)"/>
      <w:lvlJc w:val="left"/>
      <w:pPr>
        <w:ind w:left="1440" w:hanging="360"/>
      </w:p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81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nsid w:val="4B5C59C7"/>
    <w:multiLevelType w:val="hybridMultilevel"/>
    <w:tmpl w:val="EE3E3F9C"/>
    <w:lvl w:ilvl="0" w:tplc="24090011">
      <w:start w:val="1"/>
      <w:numFmt w:val="decimal"/>
      <w:lvlText w:val="%1)"/>
      <w:lvlJc w:val="left"/>
      <w:pPr>
        <w:ind w:left="720" w:hanging="360"/>
      </w:pPr>
      <w:rPr>
        <w:i w:val="0"/>
        <w:color w:val="auto"/>
      </w:rPr>
    </w:lvl>
    <w:lvl w:ilvl="1" w:tplc="24090003">
      <w:start w:val="1"/>
      <w:numFmt w:val="bullet"/>
      <w:lvlText w:val="o"/>
      <w:lvlJc w:val="left"/>
      <w:pPr>
        <w:ind w:left="1440" w:hanging="360"/>
      </w:pPr>
      <w:rPr>
        <w:rFonts w:ascii="Courier New" w:hAnsi="Courier New" w:cs="Courier New" w:hint="default"/>
      </w:rPr>
    </w:lvl>
    <w:lvl w:ilvl="2" w:tplc="733EB22C">
      <w:start w:val="1"/>
      <w:numFmt w:val="lowerLetter"/>
      <w:lvlText w:val="%3)"/>
      <w:lvlJc w:val="left"/>
      <w:pPr>
        <w:ind w:left="2160" w:hanging="180"/>
      </w:pPr>
      <w:rPr>
        <w:rFonts w:hint="default"/>
      </w:rPr>
    </w:lvl>
    <w:lvl w:ilvl="3" w:tplc="0809000F">
      <w:start w:val="1"/>
      <w:numFmt w:val="decimal"/>
      <w:lvlText w:val="%4."/>
      <w:lvlJc w:val="left"/>
      <w:pPr>
        <w:ind w:left="810" w:hanging="360"/>
      </w:pPr>
      <w:rPr>
        <w:rFonts w:cs="Times New Roman"/>
      </w:rPr>
    </w:lvl>
    <w:lvl w:ilvl="4" w:tplc="0AE8BBC4">
      <w:start w:val="1"/>
      <w:numFmt w:val="lowerLetter"/>
      <w:lvlText w:val="%5)"/>
      <w:lvlJc w:val="left"/>
      <w:pPr>
        <w:ind w:left="3600" w:hanging="360"/>
      </w:pPr>
      <w:rPr>
        <w:rFonts w:ascii="Tahoma" w:eastAsia="Times New Roman" w:hAnsi="Tahoma" w:cs="Tahoma"/>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2409000F">
      <w:start w:val="1"/>
      <w:numFmt w:val="decimal"/>
      <w:lvlText w:val="%8."/>
      <w:lvlJc w:val="left"/>
      <w:pPr>
        <w:ind w:left="5760" w:hanging="360"/>
      </w:pPr>
    </w:lvl>
    <w:lvl w:ilvl="8" w:tplc="0809001B">
      <w:start w:val="1"/>
      <w:numFmt w:val="lowerRoman"/>
      <w:lvlText w:val="%9."/>
      <w:lvlJc w:val="right"/>
      <w:pPr>
        <w:ind w:left="6480" w:hanging="180"/>
      </w:pPr>
      <w:rPr>
        <w:rFonts w:cs="Times New Roman"/>
      </w:rPr>
    </w:lvl>
  </w:abstractNum>
  <w:abstractNum w:abstractNumId="14">
    <w:nsid w:val="4B930EEB"/>
    <w:multiLevelType w:val="hybridMultilevel"/>
    <w:tmpl w:val="E7C4F26C"/>
    <w:lvl w:ilvl="0" w:tplc="2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B9B3F18"/>
    <w:multiLevelType w:val="hybridMultilevel"/>
    <w:tmpl w:val="99C0CD70"/>
    <w:lvl w:ilvl="0" w:tplc="83AAB90E">
      <w:start w:val="1"/>
      <w:numFmt w:val="decimal"/>
      <w:lvlText w:val="%1)"/>
      <w:lvlJc w:val="left"/>
      <w:pPr>
        <w:ind w:left="720" w:hanging="360"/>
      </w:pPr>
      <w:rPr>
        <w:rFonts w:hint="default"/>
        <w:i w:val="0"/>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81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nsid w:val="4D5754D0"/>
    <w:multiLevelType w:val="hybridMultilevel"/>
    <w:tmpl w:val="D08AF88A"/>
    <w:lvl w:ilvl="0" w:tplc="24090011">
      <w:start w:val="1"/>
      <w:numFmt w:val="decimal"/>
      <w:lvlText w:val="%1)"/>
      <w:lvlJc w:val="left"/>
      <w:pPr>
        <w:ind w:left="720" w:hanging="360"/>
      </w:pPr>
      <w:rPr>
        <w:i w:val="0"/>
        <w:color w:val="auto"/>
      </w:rPr>
    </w:lvl>
    <w:lvl w:ilvl="1" w:tplc="A85E9A00">
      <w:start w:val="1"/>
      <w:numFmt w:val="lowerLetter"/>
      <w:lvlText w:val="%2."/>
      <w:lvlJc w:val="left"/>
      <w:pPr>
        <w:ind w:left="1440" w:hanging="360"/>
      </w:pPr>
      <w:rPr>
        <w:rFonts w:ascii="Tahoma" w:eastAsia="Times New Roman" w:hAnsi="Tahoma" w:cs="Tahoma"/>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81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nsid w:val="4E5B339A"/>
    <w:multiLevelType w:val="hybridMultilevel"/>
    <w:tmpl w:val="9626CACC"/>
    <w:lvl w:ilvl="0" w:tplc="24090003">
      <w:start w:val="1"/>
      <w:numFmt w:val="bullet"/>
      <w:lvlText w:val="o"/>
      <w:lvlJc w:val="left"/>
      <w:pPr>
        <w:ind w:left="720" w:hanging="360"/>
      </w:pPr>
      <w:rPr>
        <w:rFonts w:ascii="Courier New" w:hAnsi="Courier New" w:cs="Courier New" w:hint="default"/>
      </w:rPr>
    </w:lvl>
    <w:lvl w:ilvl="1" w:tplc="24090003">
      <w:start w:val="1"/>
      <w:numFmt w:val="bullet"/>
      <w:lvlText w:val="o"/>
      <w:lvlJc w:val="left"/>
      <w:pPr>
        <w:ind w:left="1440" w:hanging="360"/>
      </w:pPr>
      <w:rPr>
        <w:rFonts w:ascii="Courier New" w:hAnsi="Courier New" w:cs="Courier New" w:hint="default"/>
      </w:rPr>
    </w:lvl>
    <w:lvl w:ilvl="2" w:tplc="24090005">
      <w:start w:val="1"/>
      <w:numFmt w:val="bullet"/>
      <w:lvlText w:val=""/>
      <w:lvlJc w:val="left"/>
      <w:pPr>
        <w:ind w:left="2160" w:hanging="360"/>
      </w:pPr>
      <w:rPr>
        <w:rFonts w:ascii="Wingdings" w:hAnsi="Wingdings" w:hint="default"/>
      </w:rPr>
    </w:lvl>
    <w:lvl w:ilvl="3" w:tplc="2409000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8">
    <w:nsid w:val="4EE61E01"/>
    <w:multiLevelType w:val="hybridMultilevel"/>
    <w:tmpl w:val="9E5009D8"/>
    <w:lvl w:ilvl="0" w:tplc="24090003">
      <w:start w:val="1"/>
      <w:numFmt w:val="bullet"/>
      <w:lvlText w:val="o"/>
      <w:lvlJc w:val="left"/>
      <w:pPr>
        <w:ind w:left="1440" w:hanging="360"/>
      </w:pPr>
      <w:rPr>
        <w:rFonts w:ascii="Courier New" w:hAnsi="Courier New" w:cs="Courier New"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9">
    <w:nsid w:val="538A136F"/>
    <w:multiLevelType w:val="hybridMultilevel"/>
    <w:tmpl w:val="5712E622"/>
    <w:lvl w:ilvl="0" w:tplc="24090005">
      <w:start w:val="1"/>
      <w:numFmt w:val="bullet"/>
      <w:lvlText w:val=""/>
      <w:lvlJc w:val="left"/>
      <w:pPr>
        <w:ind w:left="1440" w:hanging="360"/>
      </w:pPr>
      <w:rPr>
        <w:rFonts w:ascii="Wingdings" w:hAnsi="Wingdings" w:hint="default"/>
      </w:rPr>
    </w:lvl>
    <w:lvl w:ilvl="1" w:tplc="2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6F94466"/>
    <w:multiLevelType w:val="hybridMultilevel"/>
    <w:tmpl w:val="D8F26882"/>
    <w:lvl w:ilvl="0" w:tplc="ABFA49A0">
      <w:start w:val="2"/>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9C41E5"/>
    <w:multiLevelType w:val="hybridMultilevel"/>
    <w:tmpl w:val="8376D41A"/>
    <w:lvl w:ilvl="0" w:tplc="24090011">
      <w:start w:val="1"/>
      <w:numFmt w:val="decimal"/>
      <w:lvlText w:val="%1)"/>
      <w:lvlJc w:val="left"/>
      <w:pPr>
        <w:ind w:left="1440" w:hanging="360"/>
      </w:pPr>
    </w:lvl>
    <w:lvl w:ilvl="1" w:tplc="24090019" w:tentative="1">
      <w:start w:val="1"/>
      <w:numFmt w:val="lowerLetter"/>
      <w:lvlText w:val="%2."/>
      <w:lvlJc w:val="left"/>
      <w:pPr>
        <w:ind w:left="2070" w:hanging="360"/>
      </w:pPr>
    </w:lvl>
    <w:lvl w:ilvl="2" w:tplc="2409001B" w:tentative="1">
      <w:start w:val="1"/>
      <w:numFmt w:val="lowerRoman"/>
      <w:lvlText w:val="%3."/>
      <w:lvlJc w:val="right"/>
      <w:pPr>
        <w:ind w:left="2790" w:hanging="180"/>
      </w:pPr>
    </w:lvl>
    <w:lvl w:ilvl="3" w:tplc="2409000F" w:tentative="1">
      <w:start w:val="1"/>
      <w:numFmt w:val="decimal"/>
      <w:lvlText w:val="%4."/>
      <w:lvlJc w:val="left"/>
      <w:pPr>
        <w:ind w:left="3510" w:hanging="360"/>
      </w:pPr>
    </w:lvl>
    <w:lvl w:ilvl="4" w:tplc="24090019" w:tentative="1">
      <w:start w:val="1"/>
      <w:numFmt w:val="lowerLetter"/>
      <w:lvlText w:val="%5."/>
      <w:lvlJc w:val="left"/>
      <w:pPr>
        <w:ind w:left="4230" w:hanging="360"/>
      </w:pPr>
    </w:lvl>
    <w:lvl w:ilvl="5" w:tplc="2409001B" w:tentative="1">
      <w:start w:val="1"/>
      <w:numFmt w:val="lowerRoman"/>
      <w:lvlText w:val="%6."/>
      <w:lvlJc w:val="right"/>
      <w:pPr>
        <w:ind w:left="4950" w:hanging="180"/>
      </w:pPr>
    </w:lvl>
    <w:lvl w:ilvl="6" w:tplc="2409000F" w:tentative="1">
      <w:start w:val="1"/>
      <w:numFmt w:val="decimal"/>
      <w:lvlText w:val="%7."/>
      <w:lvlJc w:val="left"/>
      <w:pPr>
        <w:ind w:left="5670" w:hanging="360"/>
      </w:pPr>
    </w:lvl>
    <w:lvl w:ilvl="7" w:tplc="24090019" w:tentative="1">
      <w:start w:val="1"/>
      <w:numFmt w:val="lowerLetter"/>
      <w:lvlText w:val="%8."/>
      <w:lvlJc w:val="left"/>
      <w:pPr>
        <w:ind w:left="6390" w:hanging="360"/>
      </w:pPr>
    </w:lvl>
    <w:lvl w:ilvl="8" w:tplc="2409001B" w:tentative="1">
      <w:start w:val="1"/>
      <w:numFmt w:val="lowerRoman"/>
      <w:lvlText w:val="%9."/>
      <w:lvlJc w:val="right"/>
      <w:pPr>
        <w:ind w:left="7110" w:hanging="180"/>
      </w:pPr>
    </w:lvl>
  </w:abstractNum>
  <w:abstractNum w:abstractNumId="22">
    <w:nsid w:val="5FAE6E6C"/>
    <w:multiLevelType w:val="multilevel"/>
    <w:tmpl w:val="04CC443E"/>
    <w:lvl w:ilvl="0">
      <w:start w:val="2"/>
      <w:numFmt w:val="decimal"/>
      <w:lvlText w:val="%1"/>
      <w:lvlJc w:val="left"/>
      <w:pPr>
        <w:ind w:left="375" w:hanging="3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3">
    <w:nsid w:val="608224C1"/>
    <w:multiLevelType w:val="hybridMultilevel"/>
    <w:tmpl w:val="6E76FE16"/>
    <w:lvl w:ilvl="0" w:tplc="9B3A7E2C">
      <w:start w:val="1"/>
      <w:numFmt w:val="decimal"/>
      <w:lvlText w:val="%1."/>
      <w:lvlJc w:val="left"/>
      <w:pPr>
        <w:ind w:left="720" w:hanging="360"/>
      </w:pPr>
      <w:rPr>
        <w:rFonts w:cs="Times New Roman"/>
        <w:i w:val="0"/>
        <w:color w:val="auto"/>
      </w:rPr>
    </w:lvl>
    <w:lvl w:ilvl="1" w:tplc="04090017">
      <w:start w:val="1"/>
      <w:numFmt w:val="lowerLetter"/>
      <w:lvlText w:val="%2)"/>
      <w:lvlJc w:val="left"/>
      <w:pPr>
        <w:ind w:left="1440" w:hanging="360"/>
      </w:p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81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4">
    <w:nsid w:val="67310F4C"/>
    <w:multiLevelType w:val="hybridMultilevel"/>
    <w:tmpl w:val="9DCE4EDC"/>
    <w:lvl w:ilvl="0" w:tplc="0D5037A8">
      <w:start w:val="1"/>
      <w:numFmt w:val="decimal"/>
      <w:lvlText w:val="%1)"/>
      <w:lvlJc w:val="left"/>
      <w:pPr>
        <w:ind w:left="720" w:hanging="360"/>
      </w:pPr>
      <w:rPr>
        <w:i w:val="0"/>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81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5">
    <w:nsid w:val="6E2D1390"/>
    <w:multiLevelType w:val="hybridMultilevel"/>
    <w:tmpl w:val="728E4D88"/>
    <w:lvl w:ilvl="0" w:tplc="24090017">
      <w:start w:val="1"/>
      <w:numFmt w:val="lowerLetter"/>
      <w:lvlText w:val="%1)"/>
      <w:lvlJc w:val="left"/>
      <w:pPr>
        <w:ind w:left="720" w:hanging="360"/>
      </w:p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17">
      <w:start w:val="1"/>
      <w:numFmt w:val="lowerLetter"/>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71BA339B"/>
    <w:multiLevelType w:val="hybridMultilevel"/>
    <w:tmpl w:val="90B61FCA"/>
    <w:lvl w:ilvl="0" w:tplc="60E82592">
      <w:start w:val="1"/>
      <w:numFmt w:val="decimal"/>
      <w:lvlText w:val="%1)"/>
      <w:lvlJc w:val="left"/>
      <w:pPr>
        <w:ind w:left="1800" w:hanging="360"/>
      </w:pPr>
    </w:lvl>
    <w:lvl w:ilvl="1" w:tplc="24090019">
      <w:start w:val="1"/>
      <w:numFmt w:val="lowerLetter"/>
      <w:lvlText w:val="%2."/>
      <w:lvlJc w:val="left"/>
      <w:pPr>
        <w:ind w:left="1440" w:hanging="360"/>
      </w:pPr>
    </w:lvl>
    <w:lvl w:ilvl="2" w:tplc="2409001B">
      <w:start w:val="1"/>
      <w:numFmt w:val="lowerRoman"/>
      <w:lvlText w:val="%3."/>
      <w:lvlJc w:val="right"/>
      <w:pPr>
        <w:ind w:left="2160" w:hanging="180"/>
      </w:pPr>
    </w:lvl>
    <w:lvl w:ilvl="3" w:tplc="2409000F">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7811076C"/>
    <w:multiLevelType w:val="hybridMultilevel"/>
    <w:tmpl w:val="F75870E6"/>
    <w:lvl w:ilvl="0" w:tplc="24090003">
      <w:start w:val="1"/>
      <w:numFmt w:val="bullet"/>
      <w:lvlText w:val="o"/>
      <w:lvlJc w:val="left"/>
      <w:pPr>
        <w:ind w:left="720" w:hanging="360"/>
      </w:pPr>
      <w:rPr>
        <w:rFonts w:ascii="Courier New" w:hAnsi="Courier New" w:cs="Courier New" w:hint="default"/>
      </w:rPr>
    </w:lvl>
    <w:lvl w:ilvl="1" w:tplc="24090003">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8">
    <w:nsid w:val="7A781757"/>
    <w:multiLevelType w:val="hybridMultilevel"/>
    <w:tmpl w:val="8E0618FA"/>
    <w:lvl w:ilvl="0" w:tplc="9B3A7E2C">
      <w:start w:val="1"/>
      <w:numFmt w:val="decimal"/>
      <w:lvlText w:val="%1."/>
      <w:lvlJc w:val="left"/>
      <w:pPr>
        <w:ind w:left="720" w:hanging="360"/>
      </w:pPr>
      <w:rPr>
        <w:rFonts w:cs="Times New Roman"/>
        <w:i w:val="0"/>
        <w:color w:val="auto"/>
      </w:rPr>
    </w:lvl>
    <w:lvl w:ilvl="1" w:tplc="24090003">
      <w:start w:val="1"/>
      <w:numFmt w:val="bullet"/>
      <w:lvlText w:val="o"/>
      <w:lvlJc w:val="left"/>
      <w:pPr>
        <w:ind w:left="1440" w:hanging="360"/>
      </w:pPr>
      <w:rPr>
        <w:rFonts w:ascii="Courier New" w:hAnsi="Courier New" w:cs="Courier New" w:hint="default"/>
      </w:rPr>
    </w:lvl>
    <w:lvl w:ilvl="2" w:tplc="733EB22C">
      <w:start w:val="1"/>
      <w:numFmt w:val="lowerLetter"/>
      <w:lvlText w:val="%3)"/>
      <w:lvlJc w:val="left"/>
      <w:pPr>
        <w:ind w:left="2160" w:hanging="180"/>
      </w:pPr>
      <w:rPr>
        <w:rFonts w:hint="default"/>
      </w:rPr>
    </w:lvl>
    <w:lvl w:ilvl="3" w:tplc="0809000F">
      <w:start w:val="1"/>
      <w:numFmt w:val="decimal"/>
      <w:lvlText w:val="%4."/>
      <w:lvlJc w:val="left"/>
      <w:pPr>
        <w:ind w:left="810" w:hanging="360"/>
      </w:pPr>
      <w:rPr>
        <w:rFonts w:cs="Times New Roman"/>
      </w:rPr>
    </w:lvl>
    <w:lvl w:ilvl="4" w:tplc="0AE8BBC4">
      <w:start w:val="1"/>
      <w:numFmt w:val="lowerLetter"/>
      <w:lvlText w:val="%5)"/>
      <w:lvlJc w:val="left"/>
      <w:pPr>
        <w:ind w:left="3600" w:hanging="360"/>
      </w:pPr>
      <w:rPr>
        <w:rFonts w:ascii="Tahoma" w:eastAsia="Times New Roman" w:hAnsi="Tahoma" w:cs="Tahoma"/>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2409000F">
      <w:start w:val="1"/>
      <w:numFmt w:val="decimal"/>
      <w:lvlText w:val="%8."/>
      <w:lvlJc w:val="left"/>
      <w:pPr>
        <w:ind w:left="5760" w:hanging="360"/>
      </w:pPr>
    </w:lvl>
    <w:lvl w:ilvl="8" w:tplc="0809001B">
      <w:start w:val="1"/>
      <w:numFmt w:val="lowerRoman"/>
      <w:lvlText w:val="%9."/>
      <w:lvlJc w:val="right"/>
      <w:pPr>
        <w:ind w:left="6480" w:hanging="180"/>
      </w:pPr>
      <w:rPr>
        <w:rFonts w:cs="Times New Roman"/>
      </w:rPr>
    </w:lvl>
  </w:abstractNum>
  <w:num w:numId="1">
    <w:abstractNumId w:val="11"/>
  </w:num>
  <w:num w:numId="2">
    <w:abstractNumId w:val="4"/>
  </w:num>
  <w:num w:numId="3">
    <w:abstractNumId w:val="20"/>
  </w:num>
  <w:num w:numId="4">
    <w:abstractNumId w:val="23"/>
  </w:num>
  <w:num w:numId="5">
    <w:abstractNumId w:val="2"/>
  </w:num>
  <w:num w:numId="6">
    <w:abstractNumId w:val="26"/>
  </w:num>
  <w:num w:numId="7">
    <w:abstractNumId w:val="3"/>
  </w:num>
  <w:num w:numId="8">
    <w:abstractNumId w:val="22"/>
  </w:num>
  <w:num w:numId="9">
    <w:abstractNumId w:val="15"/>
  </w:num>
  <w:num w:numId="10">
    <w:abstractNumId w:val="24"/>
  </w:num>
  <w:num w:numId="11">
    <w:abstractNumId w:val="12"/>
  </w:num>
  <w:num w:numId="12">
    <w:abstractNumId w:val="13"/>
  </w:num>
  <w:num w:numId="13">
    <w:abstractNumId w:val="16"/>
  </w:num>
  <w:num w:numId="14">
    <w:abstractNumId w:val="6"/>
  </w:num>
  <w:num w:numId="15">
    <w:abstractNumId w:val="1"/>
  </w:num>
  <w:num w:numId="16">
    <w:abstractNumId w:val="9"/>
  </w:num>
  <w:num w:numId="17">
    <w:abstractNumId w:val="21"/>
  </w:num>
  <w:num w:numId="18">
    <w:abstractNumId w:val="7"/>
  </w:num>
  <w:num w:numId="19">
    <w:abstractNumId w:val="25"/>
  </w:num>
  <w:num w:numId="20">
    <w:abstractNumId w:val="28"/>
  </w:num>
  <w:num w:numId="21">
    <w:abstractNumId w:val="10"/>
  </w:num>
  <w:num w:numId="22">
    <w:abstractNumId w:val="27"/>
  </w:num>
  <w:num w:numId="23">
    <w:abstractNumId w:val="0"/>
  </w:num>
  <w:num w:numId="24">
    <w:abstractNumId w:val="5"/>
  </w:num>
  <w:num w:numId="25">
    <w:abstractNumId w:val="8"/>
  </w:num>
  <w:num w:numId="26">
    <w:abstractNumId w:val="17"/>
  </w:num>
  <w:num w:numId="27">
    <w:abstractNumId w:val="18"/>
  </w:num>
  <w:num w:numId="28">
    <w:abstractNumId w:val="14"/>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rsids>
    <w:rsidRoot w:val="00360EFC"/>
    <w:rsid w:val="00032287"/>
    <w:rsid w:val="000532D2"/>
    <w:rsid w:val="000C32C2"/>
    <w:rsid w:val="000C7EAB"/>
    <w:rsid w:val="00101888"/>
    <w:rsid w:val="00321B20"/>
    <w:rsid w:val="00360EFC"/>
    <w:rsid w:val="003E4899"/>
    <w:rsid w:val="00412E26"/>
    <w:rsid w:val="00473DE3"/>
    <w:rsid w:val="004E1D5B"/>
    <w:rsid w:val="00510A27"/>
    <w:rsid w:val="00581655"/>
    <w:rsid w:val="00586393"/>
    <w:rsid w:val="00615984"/>
    <w:rsid w:val="0063578E"/>
    <w:rsid w:val="00635FB6"/>
    <w:rsid w:val="007552F9"/>
    <w:rsid w:val="007C404F"/>
    <w:rsid w:val="008054EE"/>
    <w:rsid w:val="00825BDF"/>
    <w:rsid w:val="009901A7"/>
    <w:rsid w:val="00B1262D"/>
    <w:rsid w:val="00B272AA"/>
    <w:rsid w:val="00B32346"/>
    <w:rsid w:val="00BE68E2"/>
    <w:rsid w:val="00C06DB8"/>
    <w:rsid w:val="00C33946"/>
    <w:rsid w:val="00C92978"/>
    <w:rsid w:val="00DA385F"/>
    <w:rsid w:val="00DF374D"/>
    <w:rsid w:val="00E7045D"/>
    <w:rsid w:val="00EA3CE2"/>
    <w:rsid w:val="00EA4339"/>
    <w:rsid w:val="00ED4FF6"/>
    <w:rsid w:val="00EE3135"/>
    <w:rsid w:val="00F065E3"/>
    <w:rsid w:val="00F670D5"/>
  </w:rsids>
  <m:mathPr>
    <m:mathFont m:val="Cambria Math"/>
    <m:brkBin m:val="before"/>
    <m:brkBinSub m:val="--"/>
    <m:smallFrac m:val="off"/>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EFC"/>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360E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360EFC"/>
    <w:pPr>
      <w:keepNext/>
      <w:ind w:right="-288"/>
      <w:jc w:val="both"/>
      <w:outlineLvl w:val="2"/>
    </w:pPr>
    <w:rPr>
      <w:b/>
      <w:snapToGrid w:val="0"/>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EFC"/>
    <w:rPr>
      <w:rFonts w:asciiTheme="majorHAnsi" w:eastAsiaTheme="majorEastAsia" w:hAnsiTheme="majorHAnsi" w:cstheme="majorBidi"/>
      <w:b/>
      <w:bCs/>
      <w:color w:val="365F91" w:themeColor="accent1" w:themeShade="BF"/>
      <w:sz w:val="28"/>
      <w:szCs w:val="28"/>
      <w:lang w:val="en-GB" w:eastAsia="en-GB"/>
    </w:rPr>
  </w:style>
  <w:style w:type="character" w:customStyle="1" w:styleId="Heading3Char">
    <w:name w:val="Heading 3 Char"/>
    <w:basedOn w:val="DefaultParagraphFont"/>
    <w:link w:val="Heading3"/>
    <w:rsid w:val="00360EFC"/>
    <w:rPr>
      <w:rFonts w:ascii="Times New Roman" w:eastAsia="Times New Roman" w:hAnsi="Times New Roman" w:cs="Times New Roman"/>
      <w:b/>
      <w:snapToGrid w:val="0"/>
      <w:szCs w:val="20"/>
    </w:rPr>
  </w:style>
  <w:style w:type="paragraph" w:styleId="BodyText">
    <w:name w:val="Body Text"/>
    <w:basedOn w:val="Normal"/>
    <w:link w:val="BodyTextChar"/>
    <w:rsid w:val="00360EFC"/>
    <w:pPr>
      <w:spacing w:after="120"/>
    </w:pPr>
    <w:rPr>
      <w:snapToGrid w:val="0"/>
      <w:szCs w:val="20"/>
      <w:lang w:val="en-US" w:eastAsia="en-US"/>
    </w:rPr>
  </w:style>
  <w:style w:type="character" w:customStyle="1" w:styleId="BodyTextChar">
    <w:name w:val="Body Text Char"/>
    <w:basedOn w:val="DefaultParagraphFont"/>
    <w:link w:val="BodyText"/>
    <w:rsid w:val="00360EFC"/>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360EFC"/>
    <w:pPr>
      <w:ind w:left="720"/>
      <w:contextualSpacing/>
    </w:pPr>
  </w:style>
  <w:style w:type="paragraph" w:styleId="Header">
    <w:name w:val="header"/>
    <w:basedOn w:val="Normal"/>
    <w:link w:val="HeaderChar"/>
    <w:unhideWhenUsed/>
    <w:rsid w:val="00360EFC"/>
    <w:pPr>
      <w:tabs>
        <w:tab w:val="center" w:pos="4680"/>
        <w:tab w:val="right" w:pos="9360"/>
      </w:tabs>
    </w:pPr>
  </w:style>
  <w:style w:type="character" w:customStyle="1" w:styleId="HeaderChar">
    <w:name w:val="Header Char"/>
    <w:basedOn w:val="DefaultParagraphFont"/>
    <w:link w:val="Header"/>
    <w:rsid w:val="00360EFC"/>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360EFC"/>
    <w:pPr>
      <w:tabs>
        <w:tab w:val="center" w:pos="4680"/>
        <w:tab w:val="right" w:pos="9360"/>
      </w:tabs>
    </w:pPr>
  </w:style>
  <w:style w:type="character" w:customStyle="1" w:styleId="FooterChar">
    <w:name w:val="Footer Char"/>
    <w:basedOn w:val="DefaultParagraphFont"/>
    <w:link w:val="Footer"/>
    <w:uiPriority w:val="99"/>
    <w:rsid w:val="00360EFC"/>
    <w:rPr>
      <w:rFonts w:ascii="Times New Roman" w:eastAsia="Times New Roman" w:hAnsi="Times New Roman" w:cs="Times New Roman"/>
      <w:sz w:val="24"/>
      <w:szCs w:val="24"/>
      <w:lang w:val="en-GB" w:eastAsia="en-GB"/>
    </w:rPr>
  </w:style>
  <w:style w:type="character" w:styleId="FootnoteReference">
    <w:name w:val="footnote reference"/>
    <w:semiHidden/>
    <w:rsid w:val="00360EFC"/>
    <w:rPr>
      <w:rFonts w:ascii="Arial" w:hAnsi="Arial"/>
      <w:position w:val="6"/>
      <w:sz w:val="16"/>
    </w:rPr>
  </w:style>
  <w:style w:type="paragraph" w:styleId="FootnoteText">
    <w:name w:val="footnote text"/>
    <w:basedOn w:val="Normal"/>
    <w:link w:val="FootnoteTextChar"/>
    <w:uiPriority w:val="99"/>
    <w:semiHidden/>
    <w:unhideWhenUsed/>
    <w:rsid w:val="00360EFC"/>
    <w:rPr>
      <w:sz w:val="20"/>
      <w:szCs w:val="20"/>
    </w:rPr>
  </w:style>
  <w:style w:type="character" w:customStyle="1" w:styleId="FootnoteTextChar">
    <w:name w:val="Footnote Text Char"/>
    <w:basedOn w:val="DefaultParagraphFont"/>
    <w:link w:val="FootnoteText"/>
    <w:uiPriority w:val="99"/>
    <w:semiHidden/>
    <w:rsid w:val="00360EFC"/>
    <w:rPr>
      <w:rFonts w:ascii="Times New Roman" w:eastAsia="Times New Roman" w:hAnsi="Times New Roman" w:cs="Times New Roman"/>
      <w:sz w:val="20"/>
      <w:szCs w:val="20"/>
      <w:lang w:val="en-GB" w:eastAsia="en-GB"/>
    </w:rPr>
  </w:style>
  <w:style w:type="character" w:styleId="Hyperlink">
    <w:name w:val="Hyperlink"/>
    <w:basedOn w:val="DefaultParagraphFont"/>
    <w:uiPriority w:val="99"/>
    <w:unhideWhenUsed/>
    <w:rsid w:val="00360EFC"/>
    <w:rPr>
      <w:color w:val="0000FF" w:themeColor="hyperlink"/>
      <w:u w:val="single"/>
    </w:rPr>
  </w:style>
  <w:style w:type="character" w:styleId="CommentReference">
    <w:name w:val="annotation reference"/>
    <w:basedOn w:val="DefaultParagraphFont"/>
    <w:uiPriority w:val="99"/>
    <w:semiHidden/>
    <w:unhideWhenUsed/>
    <w:rsid w:val="00360EFC"/>
    <w:rPr>
      <w:sz w:val="16"/>
      <w:szCs w:val="16"/>
    </w:rPr>
  </w:style>
  <w:style w:type="paragraph" w:styleId="CommentText">
    <w:name w:val="annotation text"/>
    <w:basedOn w:val="Normal"/>
    <w:link w:val="CommentTextChar"/>
    <w:uiPriority w:val="99"/>
    <w:semiHidden/>
    <w:unhideWhenUsed/>
    <w:rsid w:val="00360EFC"/>
    <w:rPr>
      <w:sz w:val="20"/>
      <w:szCs w:val="20"/>
    </w:rPr>
  </w:style>
  <w:style w:type="character" w:customStyle="1" w:styleId="CommentTextChar">
    <w:name w:val="Comment Text Char"/>
    <w:basedOn w:val="DefaultParagraphFont"/>
    <w:link w:val="CommentText"/>
    <w:uiPriority w:val="99"/>
    <w:semiHidden/>
    <w:rsid w:val="00360EFC"/>
    <w:rPr>
      <w:rFonts w:ascii="Times New Roman" w:eastAsia="Times New Roman" w:hAnsi="Times New Roman" w:cs="Times New Roman"/>
      <w:sz w:val="20"/>
      <w:szCs w:val="20"/>
      <w:lang w:val="en-GB" w:eastAsia="en-GB"/>
    </w:rPr>
  </w:style>
  <w:style w:type="table" w:styleId="TableGrid">
    <w:name w:val="Table Grid"/>
    <w:basedOn w:val="TableNormal"/>
    <w:uiPriority w:val="59"/>
    <w:rsid w:val="00360EF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60EFC"/>
  </w:style>
  <w:style w:type="paragraph" w:styleId="BalloonText">
    <w:name w:val="Balloon Text"/>
    <w:basedOn w:val="Normal"/>
    <w:link w:val="BalloonTextChar"/>
    <w:uiPriority w:val="99"/>
    <w:semiHidden/>
    <w:unhideWhenUsed/>
    <w:rsid w:val="00360EFC"/>
    <w:rPr>
      <w:rFonts w:ascii="Tahoma" w:hAnsi="Tahoma" w:cs="Tahoma"/>
      <w:sz w:val="16"/>
      <w:szCs w:val="16"/>
    </w:rPr>
  </w:style>
  <w:style w:type="character" w:customStyle="1" w:styleId="BalloonTextChar">
    <w:name w:val="Balloon Text Char"/>
    <w:basedOn w:val="DefaultParagraphFont"/>
    <w:link w:val="BalloonText"/>
    <w:uiPriority w:val="99"/>
    <w:semiHidden/>
    <w:rsid w:val="00360EFC"/>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png@01D0711D.0BD8C410" TargetMode="External"/><Relationship Id="rId13" Type="http://schemas.openxmlformats.org/officeDocument/2006/relationships/hyperlink" Target="http://www.cdema.org"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cdema.cdf@cdema.org"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3.png@01D0711D.0BD8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4226</Words>
  <Characters>24092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Merline.Reid</dc:creator>
  <cp:lastModifiedBy>Merline.Reid</cp:lastModifiedBy>
  <cp:revision>2</cp:revision>
  <cp:lastPrinted>2016-02-29T19:05:00Z</cp:lastPrinted>
  <dcterms:created xsi:type="dcterms:W3CDTF">2016-02-29T20:29:00Z</dcterms:created>
  <dcterms:modified xsi:type="dcterms:W3CDTF">2016-02-29T20:29:00Z</dcterms:modified>
</cp:coreProperties>
</file>